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11E" w:rsidRDefault="00CF111E" w:rsidP="00D95B9B">
      <w:pPr>
        <w:pStyle w:val="Default"/>
        <w:rPr>
          <w:b/>
          <w:bCs/>
          <w:sz w:val="22"/>
          <w:szCs w:val="22"/>
        </w:rPr>
      </w:pPr>
    </w:p>
    <w:p w:rsidR="00854635" w:rsidRDefault="00854635" w:rsidP="00D95B9B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PŘÍLOHA Č. 1</w:t>
      </w:r>
      <w:r w:rsidR="00570D65">
        <w:rPr>
          <w:b/>
          <w:bCs/>
          <w:sz w:val="22"/>
          <w:szCs w:val="22"/>
        </w:rPr>
        <w:t xml:space="preserve"> – Technická specifikace</w:t>
      </w:r>
    </w:p>
    <w:p w:rsidR="00854635" w:rsidRDefault="00854635" w:rsidP="00D95B9B">
      <w:pPr>
        <w:pStyle w:val="Default"/>
        <w:rPr>
          <w:b/>
          <w:bCs/>
          <w:sz w:val="22"/>
          <w:szCs w:val="22"/>
        </w:rPr>
      </w:pPr>
    </w:p>
    <w:p w:rsidR="00364F45" w:rsidRDefault="00364F45" w:rsidP="00D95B9B">
      <w:pPr>
        <w:pStyle w:val="Default"/>
        <w:rPr>
          <w:b/>
          <w:bCs/>
          <w:sz w:val="22"/>
          <w:szCs w:val="22"/>
        </w:rPr>
      </w:pPr>
    </w:p>
    <w:p w:rsidR="00D95B9B" w:rsidRDefault="00D95B9B" w:rsidP="00C4743E">
      <w:pPr>
        <w:pStyle w:val="Default"/>
        <w:numPr>
          <w:ilvl w:val="0"/>
          <w:numId w:val="25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Robotické pracoviště </w:t>
      </w:r>
    </w:p>
    <w:p w:rsidR="00D95B9B" w:rsidRDefault="00D95B9B" w:rsidP="00D95B9B">
      <w:pPr>
        <w:pStyle w:val="Default"/>
        <w:rPr>
          <w:sz w:val="22"/>
          <w:szCs w:val="22"/>
        </w:rPr>
      </w:pPr>
    </w:p>
    <w:p w:rsidR="0057003B" w:rsidRDefault="00D95B9B" w:rsidP="00795D38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Pracoviště pro svařování </w:t>
      </w:r>
      <w:r w:rsidR="0057003B">
        <w:rPr>
          <w:sz w:val="22"/>
          <w:szCs w:val="22"/>
        </w:rPr>
        <w:t xml:space="preserve">nosníků </w:t>
      </w:r>
      <w:r w:rsidR="008F05FE">
        <w:rPr>
          <w:sz w:val="22"/>
          <w:szCs w:val="22"/>
        </w:rPr>
        <w:t>VZV</w:t>
      </w:r>
      <w:r>
        <w:rPr>
          <w:sz w:val="22"/>
          <w:szCs w:val="22"/>
        </w:rPr>
        <w:t xml:space="preserve"> </w:t>
      </w:r>
      <w:r w:rsidR="0057003B">
        <w:rPr>
          <w:sz w:val="22"/>
          <w:szCs w:val="22"/>
        </w:rPr>
        <w:t>se</w:t>
      </w:r>
      <w:r>
        <w:rPr>
          <w:sz w:val="22"/>
          <w:szCs w:val="22"/>
        </w:rPr>
        <w:t xml:space="preserve"> dvěma</w:t>
      </w:r>
      <w:r w:rsidR="00F44AB0">
        <w:rPr>
          <w:sz w:val="22"/>
          <w:szCs w:val="22"/>
        </w:rPr>
        <w:t xml:space="preserve"> samostatnými</w:t>
      </w:r>
      <w:r>
        <w:rPr>
          <w:sz w:val="22"/>
          <w:szCs w:val="22"/>
        </w:rPr>
        <w:t xml:space="preserve"> </w:t>
      </w:r>
      <w:r w:rsidR="0057003B">
        <w:rPr>
          <w:sz w:val="22"/>
          <w:szCs w:val="22"/>
        </w:rPr>
        <w:t xml:space="preserve">pracovními </w:t>
      </w:r>
      <w:r w:rsidR="00795D38">
        <w:rPr>
          <w:sz w:val="22"/>
          <w:szCs w:val="22"/>
        </w:rPr>
        <w:t>stanicemi</w:t>
      </w:r>
      <w:r w:rsidR="0057003B">
        <w:rPr>
          <w:sz w:val="22"/>
          <w:szCs w:val="22"/>
        </w:rPr>
        <w:t xml:space="preserve"> se dvouosými polohovadly</w:t>
      </w:r>
      <w:r w:rsidR="00EB7CBC">
        <w:rPr>
          <w:sz w:val="22"/>
          <w:szCs w:val="22"/>
        </w:rPr>
        <w:t>.</w:t>
      </w:r>
      <w:r w:rsidR="005B1F6A">
        <w:rPr>
          <w:sz w:val="22"/>
          <w:szCs w:val="22"/>
        </w:rPr>
        <w:t xml:space="preserve"> Maximální rozměr pracoviště je šířka: 6000 mm a hloubka 7000 mm.</w:t>
      </w:r>
      <w:r w:rsidR="00D529B6">
        <w:rPr>
          <w:sz w:val="22"/>
          <w:szCs w:val="22"/>
        </w:rPr>
        <w:t xml:space="preserve"> Pracoviště musí být koncipované tak, že umožňuje zakládání a</w:t>
      </w:r>
      <w:r w:rsidR="00F44AB0">
        <w:rPr>
          <w:sz w:val="22"/>
          <w:szCs w:val="22"/>
        </w:rPr>
        <w:t xml:space="preserve"> vykládání dílu z jednoho místa v řešení jedno přípravné pracoviště a druhé současně v pracovní činnosti robota. Robot bude využitý na 3 pracovní směny.</w:t>
      </w:r>
    </w:p>
    <w:p w:rsidR="0057003B" w:rsidRDefault="0057003B" w:rsidP="00795D38">
      <w:pPr>
        <w:pStyle w:val="Default"/>
        <w:jc w:val="both"/>
        <w:rPr>
          <w:sz w:val="22"/>
          <w:szCs w:val="22"/>
        </w:rPr>
      </w:pPr>
    </w:p>
    <w:p w:rsidR="00737BC7" w:rsidRPr="00795D38" w:rsidRDefault="00737BC7" w:rsidP="00795D38">
      <w:pPr>
        <w:pStyle w:val="Default"/>
        <w:jc w:val="both"/>
        <w:rPr>
          <w:sz w:val="22"/>
          <w:szCs w:val="22"/>
        </w:rPr>
      </w:pPr>
    </w:p>
    <w:p w:rsidR="008320D4" w:rsidRDefault="008320D4" w:rsidP="00795D38">
      <w:pPr>
        <w:pStyle w:val="Default"/>
        <w:rPr>
          <w:b/>
          <w:bCs/>
          <w:sz w:val="22"/>
          <w:szCs w:val="22"/>
        </w:rPr>
      </w:pPr>
    </w:p>
    <w:p w:rsidR="006A402E" w:rsidRDefault="006A402E" w:rsidP="00C4743E">
      <w:pPr>
        <w:pStyle w:val="Default"/>
        <w:numPr>
          <w:ilvl w:val="0"/>
          <w:numId w:val="25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Robot a řídicí systém </w:t>
      </w:r>
    </w:p>
    <w:p w:rsidR="006A402E" w:rsidRDefault="006A402E" w:rsidP="006A402E">
      <w:pPr>
        <w:pStyle w:val="Default"/>
        <w:rPr>
          <w:sz w:val="22"/>
          <w:szCs w:val="22"/>
        </w:rPr>
      </w:pPr>
    </w:p>
    <w:p w:rsidR="006A402E" w:rsidRDefault="006A402E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proofErr w:type="gramStart"/>
      <w:r>
        <w:rPr>
          <w:sz w:val="22"/>
          <w:szCs w:val="22"/>
        </w:rPr>
        <w:t>Minimálně 6-ti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osý</w:t>
      </w:r>
      <w:proofErr w:type="spellEnd"/>
      <w:r>
        <w:rPr>
          <w:sz w:val="22"/>
          <w:szCs w:val="22"/>
        </w:rPr>
        <w:t xml:space="preserve"> svařovací robot s dosahem min </w:t>
      </w:r>
      <w:r w:rsidR="00FF1F4F" w:rsidRPr="00023B1A">
        <w:rPr>
          <w:sz w:val="22"/>
          <w:szCs w:val="22"/>
        </w:rPr>
        <w:t>1</w:t>
      </w:r>
      <w:r w:rsidR="00FF1F4F">
        <w:rPr>
          <w:sz w:val="22"/>
          <w:szCs w:val="22"/>
        </w:rPr>
        <w:t>7</w:t>
      </w:r>
      <w:r w:rsidR="008F05FE">
        <w:rPr>
          <w:sz w:val="22"/>
          <w:szCs w:val="22"/>
        </w:rPr>
        <w:t>0</w:t>
      </w:r>
      <w:r w:rsidR="00FF1F4F" w:rsidRPr="00023B1A">
        <w:rPr>
          <w:sz w:val="22"/>
          <w:szCs w:val="22"/>
        </w:rPr>
        <w:t xml:space="preserve">0mm </w:t>
      </w:r>
      <w:r w:rsidRPr="00023B1A">
        <w:rPr>
          <w:sz w:val="22"/>
          <w:szCs w:val="22"/>
        </w:rPr>
        <w:t>a nosností min.6kg</w:t>
      </w:r>
      <w:r>
        <w:rPr>
          <w:sz w:val="22"/>
          <w:szCs w:val="22"/>
        </w:rPr>
        <w:t xml:space="preserve"> </w:t>
      </w:r>
    </w:p>
    <w:p w:rsidR="00F44AB0" w:rsidRDefault="00F44AB0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r>
        <w:rPr>
          <w:sz w:val="22"/>
          <w:szCs w:val="22"/>
        </w:rPr>
        <w:t>Řídicí systém musí zajistit opakovatelnost výroby dílů při další výrobní dávce po jiném výrobku</w:t>
      </w:r>
    </w:p>
    <w:p w:rsidR="00F44AB0" w:rsidRDefault="00F44AB0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r>
        <w:rPr>
          <w:sz w:val="22"/>
          <w:szCs w:val="22"/>
        </w:rPr>
        <w:t>Řídicí systém musí umožnit najetí do zvoleného bodu po přerušení svařování</w:t>
      </w:r>
    </w:p>
    <w:p w:rsidR="006A402E" w:rsidRDefault="006A402E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Detekce kolize </w:t>
      </w:r>
      <w:r w:rsidRPr="00F624C0">
        <w:rPr>
          <w:sz w:val="22"/>
          <w:szCs w:val="22"/>
        </w:rPr>
        <w:t xml:space="preserve">ramene </w:t>
      </w:r>
    </w:p>
    <w:p w:rsidR="006A402E" w:rsidRDefault="006A402E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Možnost ručního odbrzdění jednotlivých os robota v případě kolize tlačítky </w:t>
      </w:r>
    </w:p>
    <w:p w:rsidR="006A402E" w:rsidRDefault="00F624C0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Bezpečnostní držák hořáku </w:t>
      </w:r>
      <w:r w:rsidR="00F44AB0">
        <w:rPr>
          <w:sz w:val="22"/>
          <w:szCs w:val="22"/>
        </w:rPr>
        <w:t>(kolizní ochrana hořáku)</w:t>
      </w:r>
    </w:p>
    <w:p w:rsidR="006A402E" w:rsidRPr="00FC081E" w:rsidRDefault="006A402E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r w:rsidRPr="00FC081E">
        <w:rPr>
          <w:sz w:val="22"/>
          <w:szCs w:val="22"/>
        </w:rPr>
        <w:t xml:space="preserve">Připojení robota pomocí </w:t>
      </w:r>
      <w:proofErr w:type="spellStart"/>
      <w:r w:rsidRPr="00FC081E">
        <w:rPr>
          <w:sz w:val="22"/>
          <w:szCs w:val="22"/>
        </w:rPr>
        <w:t>Ethernet</w:t>
      </w:r>
      <w:proofErr w:type="spellEnd"/>
      <w:r w:rsidRPr="00FC081E">
        <w:rPr>
          <w:sz w:val="22"/>
          <w:szCs w:val="22"/>
        </w:rPr>
        <w:t xml:space="preserve"> komunikace do sítě </w:t>
      </w:r>
    </w:p>
    <w:p w:rsidR="006A402E" w:rsidRDefault="00D07FB6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r>
        <w:rPr>
          <w:sz w:val="22"/>
          <w:szCs w:val="22"/>
        </w:rPr>
        <w:t>Možnost provádění k</w:t>
      </w:r>
      <w:r w:rsidR="006A402E" w:rsidRPr="00FC081E">
        <w:rPr>
          <w:sz w:val="22"/>
          <w:szCs w:val="22"/>
        </w:rPr>
        <w:t>alibrace ramene robota po kolizi</w:t>
      </w:r>
      <w:r>
        <w:rPr>
          <w:sz w:val="22"/>
          <w:szCs w:val="22"/>
        </w:rPr>
        <w:t xml:space="preserve"> obsluhou RTP</w:t>
      </w:r>
      <w:r w:rsidR="006A402E" w:rsidRPr="00FC081E">
        <w:rPr>
          <w:sz w:val="22"/>
          <w:szCs w:val="22"/>
        </w:rPr>
        <w:t xml:space="preserve"> </w:t>
      </w:r>
    </w:p>
    <w:p w:rsidR="0086437B" w:rsidRDefault="0086437B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r>
        <w:rPr>
          <w:sz w:val="22"/>
          <w:szCs w:val="22"/>
        </w:rPr>
        <w:t>Automatická kontrola hořáku před svařováním</w:t>
      </w:r>
    </w:p>
    <w:p w:rsidR="006A402E" w:rsidRDefault="006A402E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Kalibrace polohovadel a pojezdů po kolizi pomocí kolíků a dorazů. </w:t>
      </w:r>
    </w:p>
    <w:p w:rsidR="006A402E" w:rsidRPr="00FC081E" w:rsidRDefault="006A402E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r w:rsidRPr="00FC081E">
        <w:rPr>
          <w:sz w:val="22"/>
          <w:szCs w:val="22"/>
        </w:rPr>
        <w:t xml:space="preserve">Programovací software robota určené pro obloukové svařování </w:t>
      </w:r>
    </w:p>
    <w:p w:rsidR="006A402E" w:rsidRDefault="006A402E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r w:rsidRPr="00FC081E">
        <w:rPr>
          <w:sz w:val="22"/>
          <w:szCs w:val="22"/>
        </w:rPr>
        <w:t>Veškeré nastavení svářečky a svařovacího robota z programovacího panelu robota s možností zálohování nastavení a parametrů</w:t>
      </w:r>
    </w:p>
    <w:p w:rsidR="006A402E" w:rsidRDefault="006A402E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Možnost individuálního nastavení proudu a napětí při svařování </w:t>
      </w:r>
    </w:p>
    <w:p w:rsidR="006A402E" w:rsidRDefault="006A402E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Monitorování svařovacího procesu s upozorněním při překročení nastaveného rozsahu svařovacích parametrů </w:t>
      </w:r>
    </w:p>
    <w:p w:rsidR="006A402E" w:rsidRDefault="002E409D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r>
        <w:rPr>
          <w:sz w:val="22"/>
          <w:szCs w:val="22"/>
        </w:rPr>
        <w:t>P</w:t>
      </w:r>
      <w:r w:rsidR="006A402E">
        <w:rPr>
          <w:sz w:val="22"/>
          <w:szCs w:val="22"/>
        </w:rPr>
        <w:t xml:space="preserve">rovádění zálohy robota podle naplánovaného harmonogramu </w:t>
      </w:r>
      <w:r>
        <w:rPr>
          <w:sz w:val="22"/>
          <w:szCs w:val="22"/>
        </w:rPr>
        <w:t>(USB/</w:t>
      </w:r>
      <w:proofErr w:type="spellStart"/>
      <w:r>
        <w:rPr>
          <w:sz w:val="22"/>
          <w:szCs w:val="22"/>
        </w:rPr>
        <w:t>Ethernet</w:t>
      </w:r>
      <w:proofErr w:type="spellEnd"/>
      <w:r>
        <w:rPr>
          <w:sz w:val="22"/>
          <w:szCs w:val="22"/>
        </w:rPr>
        <w:t>)</w:t>
      </w:r>
    </w:p>
    <w:p w:rsidR="006A402E" w:rsidRDefault="006A402E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r w:rsidRPr="00FC081E">
        <w:rPr>
          <w:sz w:val="22"/>
          <w:szCs w:val="22"/>
        </w:rPr>
        <w:t>Možnost on-line úpravy svařovacích parametrů a rychlosti svařování při s</w:t>
      </w:r>
      <w:r w:rsidR="00D07FB6">
        <w:rPr>
          <w:sz w:val="22"/>
          <w:szCs w:val="22"/>
        </w:rPr>
        <w:t>vařování</w:t>
      </w:r>
      <w:r w:rsidRPr="00FC081E">
        <w:rPr>
          <w:sz w:val="22"/>
          <w:szCs w:val="22"/>
        </w:rPr>
        <w:t xml:space="preserve"> s automatickým zápisem posledních navolených hodnot do programu</w:t>
      </w:r>
      <w:r>
        <w:rPr>
          <w:sz w:val="22"/>
          <w:szCs w:val="22"/>
        </w:rPr>
        <w:t xml:space="preserve"> </w:t>
      </w:r>
    </w:p>
    <w:p w:rsidR="006A402E" w:rsidRPr="00FC081E" w:rsidRDefault="004A05FD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r>
        <w:rPr>
          <w:sz w:val="22"/>
          <w:szCs w:val="22"/>
        </w:rPr>
        <w:t>Synchronní ř</w:t>
      </w:r>
      <w:r w:rsidR="006A402E" w:rsidRPr="00FC081E">
        <w:rPr>
          <w:sz w:val="22"/>
          <w:szCs w:val="22"/>
        </w:rPr>
        <w:t>í</w:t>
      </w:r>
      <w:r>
        <w:rPr>
          <w:sz w:val="22"/>
          <w:szCs w:val="22"/>
        </w:rPr>
        <w:t xml:space="preserve">zení svařovacího zdroje </w:t>
      </w:r>
    </w:p>
    <w:p w:rsidR="006A402E" w:rsidRPr="00FC081E" w:rsidRDefault="006A402E" w:rsidP="006A402E">
      <w:pPr>
        <w:pStyle w:val="Default"/>
        <w:numPr>
          <w:ilvl w:val="0"/>
          <w:numId w:val="7"/>
        </w:numPr>
        <w:spacing w:after="30"/>
        <w:ind w:left="567"/>
        <w:rPr>
          <w:sz w:val="22"/>
          <w:szCs w:val="22"/>
        </w:rPr>
      </w:pPr>
      <w:r w:rsidRPr="00FC081E">
        <w:rPr>
          <w:sz w:val="22"/>
          <w:szCs w:val="22"/>
        </w:rPr>
        <w:t xml:space="preserve">Plná harmonizace pohybů robota s polohovadly </w:t>
      </w:r>
    </w:p>
    <w:p w:rsidR="00E32DA7" w:rsidRDefault="006A402E" w:rsidP="00E32DA7">
      <w:pPr>
        <w:pStyle w:val="Default"/>
        <w:numPr>
          <w:ilvl w:val="0"/>
          <w:numId w:val="7"/>
        </w:numPr>
        <w:ind w:left="567"/>
        <w:rPr>
          <w:sz w:val="22"/>
          <w:szCs w:val="22"/>
        </w:rPr>
      </w:pPr>
      <w:r w:rsidRPr="00F624C0">
        <w:rPr>
          <w:sz w:val="22"/>
          <w:szCs w:val="22"/>
        </w:rPr>
        <w:t>Možnost obousměrného krokování programu v l</w:t>
      </w:r>
      <w:r w:rsidR="00F624C0" w:rsidRPr="00F624C0">
        <w:rPr>
          <w:sz w:val="22"/>
          <w:szCs w:val="22"/>
        </w:rPr>
        <w:t xml:space="preserve">ineární i kruhové interpolaci </w:t>
      </w:r>
      <w:r w:rsidR="002E409D">
        <w:rPr>
          <w:sz w:val="22"/>
          <w:szCs w:val="22"/>
        </w:rPr>
        <w:t>(v testu)</w:t>
      </w:r>
    </w:p>
    <w:p w:rsidR="006A402E" w:rsidRPr="00E32DA7" w:rsidRDefault="00E32DA7" w:rsidP="00E32DA7">
      <w:pPr>
        <w:pStyle w:val="Default"/>
        <w:numPr>
          <w:ilvl w:val="0"/>
          <w:numId w:val="7"/>
        </w:numPr>
        <w:ind w:left="567"/>
        <w:rPr>
          <w:sz w:val="22"/>
          <w:szCs w:val="22"/>
        </w:rPr>
      </w:pPr>
      <w:r>
        <w:rPr>
          <w:sz w:val="22"/>
          <w:szCs w:val="22"/>
        </w:rPr>
        <w:t xml:space="preserve">Možnost </w:t>
      </w:r>
      <w:r w:rsidRPr="000E32BA">
        <w:rPr>
          <w:sz w:val="22"/>
          <w:szCs w:val="22"/>
        </w:rPr>
        <w:t>vypnutí oblouku z tlačítkové konzoly ovládání pracoviště</w:t>
      </w:r>
    </w:p>
    <w:p w:rsidR="0010572B" w:rsidRDefault="004A05FD" w:rsidP="008320D4">
      <w:pPr>
        <w:pStyle w:val="Default"/>
        <w:numPr>
          <w:ilvl w:val="0"/>
          <w:numId w:val="7"/>
        </w:numPr>
        <w:ind w:left="567"/>
        <w:rPr>
          <w:sz w:val="22"/>
          <w:szCs w:val="22"/>
        </w:rPr>
      </w:pPr>
      <w:r w:rsidRPr="005B1F6A">
        <w:rPr>
          <w:sz w:val="22"/>
          <w:szCs w:val="22"/>
        </w:rPr>
        <w:t xml:space="preserve">Filtrační a </w:t>
      </w:r>
      <w:r w:rsidR="0010572B">
        <w:rPr>
          <w:sz w:val="22"/>
          <w:szCs w:val="22"/>
        </w:rPr>
        <w:t>odsávací jednotka pro odsávání robotického</w:t>
      </w:r>
      <w:r w:rsidRPr="005B1F6A">
        <w:rPr>
          <w:sz w:val="22"/>
          <w:szCs w:val="22"/>
        </w:rPr>
        <w:t xml:space="preserve"> pracoviště</w:t>
      </w:r>
      <w:r w:rsidR="008F05FE" w:rsidRPr="005B1F6A">
        <w:rPr>
          <w:sz w:val="22"/>
          <w:szCs w:val="22"/>
        </w:rPr>
        <w:t xml:space="preserve"> bude použitá stávající</w:t>
      </w:r>
      <w:r w:rsidR="005B1F6A" w:rsidRPr="005B1F6A">
        <w:rPr>
          <w:sz w:val="22"/>
          <w:szCs w:val="22"/>
        </w:rPr>
        <w:t xml:space="preserve">. </w:t>
      </w:r>
    </w:p>
    <w:p w:rsidR="008320D4" w:rsidRPr="005B1F6A" w:rsidRDefault="005B1F6A" w:rsidP="008320D4">
      <w:pPr>
        <w:pStyle w:val="Default"/>
        <w:numPr>
          <w:ilvl w:val="0"/>
          <w:numId w:val="7"/>
        </w:numPr>
        <w:ind w:left="567"/>
        <w:rPr>
          <w:sz w:val="22"/>
          <w:szCs w:val="22"/>
        </w:rPr>
      </w:pPr>
      <w:r w:rsidRPr="005B1F6A">
        <w:rPr>
          <w:sz w:val="22"/>
          <w:szCs w:val="22"/>
        </w:rPr>
        <w:t xml:space="preserve">Digestoř s osvětlením bude použitá </w:t>
      </w:r>
      <w:r w:rsidR="0010572B" w:rsidRPr="005B1F6A">
        <w:rPr>
          <w:sz w:val="22"/>
          <w:szCs w:val="22"/>
        </w:rPr>
        <w:t xml:space="preserve">také </w:t>
      </w:r>
      <w:r w:rsidRPr="005B1F6A">
        <w:rPr>
          <w:sz w:val="22"/>
          <w:szCs w:val="22"/>
        </w:rPr>
        <w:t>stávající</w:t>
      </w:r>
      <w:r w:rsidR="008F05FE" w:rsidRPr="005B1F6A">
        <w:rPr>
          <w:sz w:val="22"/>
          <w:szCs w:val="22"/>
        </w:rPr>
        <w:t xml:space="preserve"> a instalována </w:t>
      </w:r>
      <w:r w:rsidR="00E32DA7">
        <w:rPr>
          <w:sz w:val="22"/>
          <w:szCs w:val="22"/>
        </w:rPr>
        <w:t>Prodávajícím</w:t>
      </w:r>
      <w:r w:rsidRPr="005B1F6A">
        <w:rPr>
          <w:sz w:val="22"/>
          <w:szCs w:val="22"/>
        </w:rPr>
        <w:t xml:space="preserve"> na nové pracoviště</w:t>
      </w:r>
      <w:r w:rsidR="008F05FE" w:rsidRPr="005B1F6A">
        <w:rPr>
          <w:sz w:val="22"/>
          <w:szCs w:val="22"/>
        </w:rPr>
        <w:t xml:space="preserve">. Pokud však uspořádání </w:t>
      </w:r>
      <w:r w:rsidRPr="005B1F6A">
        <w:rPr>
          <w:sz w:val="22"/>
          <w:szCs w:val="22"/>
        </w:rPr>
        <w:t>robota a polohovadla neumožní použít stávající digestoř, je potřeba dodat a nainstalovat novou včetně osvětlení</w:t>
      </w:r>
    </w:p>
    <w:p w:rsidR="008320D4" w:rsidRPr="004F2D78" w:rsidRDefault="008320D4" w:rsidP="008320D4">
      <w:pPr>
        <w:pStyle w:val="Default"/>
        <w:ind w:left="567"/>
        <w:rPr>
          <w:sz w:val="22"/>
          <w:szCs w:val="22"/>
        </w:rPr>
      </w:pPr>
    </w:p>
    <w:p w:rsidR="006A402E" w:rsidRDefault="006A402E" w:rsidP="00C4743E">
      <w:pPr>
        <w:pStyle w:val="Default"/>
        <w:numPr>
          <w:ilvl w:val="0"/>
          <w:numId w:val="25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Svařovací vybavení </w:t>
      </w:r>
    </w:p>
    <w:p w:rsidR="00F44AB0" w:rsidRPr="00F44AB0" w:rsidRDefault="00F44AB0" w:rsidP="00F44AB0">
      <w:pPr>
        <w:pStyle w:val="Default"/>
        <w:numPr>
          <w:ilvl w:val="0"/>
          <w:numId w:val="8"/>
        </w:numPr>
        <w:spacing w:after="27"/>
        <w:ind w:left="567" w:hanging="207"/>
        <w:rPr>
          <w:sz w:val="22"/>
          <w:szCs w:val="22"/>
        </w:rPr>
      </w:pPr>
      <w:r w:rsidRPr="00F44AB0">
        <w:rPr>
          <w:sz w:val="22"/>
          <w:szCs w:val="22"/>
        </w:rPr>
        <w:t>Svařovací zdroj mu</w:t>
      </w:r>
      <w:r>
        <w:rPr>
          <w:sz w:val="22"/>
          <w:szCs w:val="22"/>
        </w:rPr>
        <w:t>sí zajistit provedení vícevrstvých svarů až velikosti a12</w:t>
      </w:r>
    </w:p>
    <w:p w:rsidR="006A402E" w:rsidRDefault="006A402E" w:rsidP="006A402E">
      <w:pPr>
        <w:pStyle w:val="Default"/>
        <w:numPr>
          <w:ilvl w:val="0"/>
          <w:numId w:val="8"/>
        </w:numPr>
        <w:spacing w:after="27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MIG/MAG pulsní svařovací zdroj </w:t>
      </w:r>
    </w:p>
    <w:p w:rsidR="006A402E" w:rsidRDefault="006A402E" w:rsidP="006A402E">
      <w:pPr>
        <w:pStyle w:val="Default"/>
        <w:numPr>
          <w:ilvl w:val="0"/>
          <w:numId w:val="8"/>
        </w:numPr>
        <w:spacing w:after="27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Svařovací zdroj minimálně 450A, zatěžovatel 100% </w:t>
      </w:r>
    </w:p>
    <w:p w:rsidR="006A402E" w:rsidRDefault="006A402E" w:rsidP="006A402E">
      <w:pPr>
        <w:pStyle w:val="Default"/>
        <w:numPr>
          <w:ilvl w:val="0"/>
          <w:numId w:val="8"/>
        </w:numPr>
        <w:spacing w:after="27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Servomotorem poháněný podavač drátu </w:t>
      </w:r>
    </w:p>
    <w:p w:rsidR="0086437B" w:rsidRPr="00F71212" w:rsidRDefault="006A402E" w:rsidP="00F71212">
      <w:pPr>
        <w:pStyle w:val="Default"/>
        <w:numPr>
          <w:ilvl w:val="0"/>
          <w:numId w:val="8"/>
        </w:numPr>
        <w:spacing w:after="27"/>
        <w:ind w:left="567" w:hanging="207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Vodou chlazený svařovací hořák s vyměnitelným krkem a </w:t>
      </w:r>
      <w:proofErr w:type="spellStart"/>
      <w:r>
        <w:rPr>
          <w:sz w:val="22"/>
          <w:szCs w:val="22"/>
        </w:rPr>
        <w:t>profukem</w:t>
      </w:r>
      <w:proofErr w:type="spellEnd"/>
      <w:r>
        <w:rPr>
          <w:sz w:val="22"/>
          <w:szCs w:val="22"/>
        </w:rPr>
        <w:t xml:space="preserve"> stlačeným vzduchem </w:t>
      </w:r>
    </w:p>
    <w:p w:rsidR="006A402E" w:rsidRDefault="006A402E" w:rsidP="006A402E">
      <w:pPr>
        <w:pStyle w:val="Default"/>
        <w:numPr>
          <w:ilvl w:val="0"/>
          <w:numId w:val="8"/>
        </w:numPr>
        <w:spacing w:after="27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Kalibrační a rovnací přípravek hořáku </w:t>
      </w:r>
    </w:p>
    <w:p w:rsidR="006A402E" w:rsidRDefault="006A402E" w:rsidP="006A402E">
      <w:pPr>
        <w:pStyle w:val="Default"/>
        <w:numPr>
          <w:ilvl w:val="0"/>
          <w:numId w:val="8"/>
        </w:numPr>
        <w:spacing w:after="27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Vybavení pro podávání drátu ze sudů </w:t>
      </w:r>
    </w:p>
    <w:p w:rsidR="006A402E" w:rsidRPr="005B1F6A" w:rsidRDefault="006A402E" w:rsidP="006A402E">
      <w:pPr>
        <w:pStyle w:val="Default"/>
        <w:numPr>
          <w:ilvl w:val="0"/>
          <w:numId w:val="8"/>
        </w:numPr>
        <w:spacing w:after="27"/>
        <w:ind w:left="567" w:hanging="207"/>
        <w:rPr>
          <w:sz w:val="22"/>
          <w:szCs w:val="22"/>
        </w:rPr>
      </w:pPr>
      <w:r w:rsidRPr="005B1F6A">
        <w:rPr>
          <w:sz w:val="22"/>
          <w:szCs w:val="22"/>
        </w:rPr>
        <w:t>Pomocný pneumatický</w:t>
      </w:r>
      <w:r w:rsidR="002E409D">
        <w:rPr>
          <w:sz w:val="22"/>
          <w:szCs w:val="22"/>
        </w:rPr>
        <w:t xml:space="preserve"> nebo motorický</w:t>
      </w:r>
      <w:r w:rsidRPr="005B1F6A">
        <w:rPr>
          <w:sz w:val="22"/>
          <w:szCs w:val="22"/>
        </w:rPr>
        <w:t xml:space="preserve"> podavač drátu pro sud</w:t>
      </w:r>
      <w:r w:rsidR="005B1F6A" w:rsidRPr="005B1F6A">
        <w:rPr>
          <w:sz w:val="22"/>
          <w:szCs w:val="22"/>
        </w:rPr>
        <w:t xml:space="preserve"> </w:t>
      </w:r>
      <w:r w:rsidRPr="005B1F6A">
        <w:rPr>
          <w:sz w:val="22"/>
          <w:szCs w:val="22"/>
        </w:rPr>
        <w:t xml:space="preserve">s drátem </w:t>
      </w:r>
      <w:r w:rsidR="005B1F6A" w:rsidRPr="005B1F6A">
        <w:rPr>
          <w:sz w:val="22"/>
          <w:szCs w:val="22"/>
        </w:rPr>
        <w:t xml:space="preserve">včetně krytování a </w:t>
      </w:r>
      <w:r w:rsidRPr="005B1F6A">
        <w:rPr>
          <w:sz w:val="22"/>
          <w:szCs w:val="22"/>
        </w:rPr>
        <w:t xml:space="preserve">s ovládáním ventilů z robota </w:t>
      </w:r>
    </w:p>
    <w:p w:rsidR="006A402E" w:rsidRDefault="006A402E" w:rsidP="006A402E">
      <w:pPr>
        <w:pStyle w:val="Default"/>
        <w:numPr>
          <w:ilvl w:val="0"/>
          <w:numId w:val="8"/>
        </w:numPr>
        <w:spacing w:after="27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Čistící jednotka hořáku se střihačkou </w:t>
      </w:r>
      <w:proofErr w:type="gramStart"/>
      <w:r>
        <w:rPr>
          <w:sz w:val="22"/>
          <w:szCs w:val="22"/>
        </w:rPr>
        <w:t xml:space="preserve">drátu </w:t>
      </w:r>
      <w:r w:rsidR="004E36A9">
        <w:rPr>
          <w:sz w:val="22"/>
          <w:szCs w:val="22"/>
        </w:rPr>
        <w:t>, frézou</w:t>
      </w:r>
      <w:proofErr w:type="gramEnd"/>
      <w:r w:rsidR="004E36A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 pneumatickým kartáčkem na vnější povrch hubice </w:t>
      </w:r>
    </w:p>
    <w:p w:rsidR="005B1F6A" w:rsidRDefault="004E36A9" w:rsidP="005B1F6A">
      <w:pPr>
        <w:pStyle w:val="Default"/>
        <w:numPr>
          <w:ilvl w:val="0"/>
          <w:numId w:val="8"/>
        </w:numPr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Chladící jednotka </w:t>
      </w:r>
      <w:r w:rsidR="006A402E">
        <w:rPr>
          <w:sz w:val="22"/>
          <w:szCs w:val="22"/>
        </w:rPr>
        <w:t xml:space="preserve">pro chlazení hořáku </w:t>
      </w:r>
    </w:p>
    <w:p w:rsidR="005B1F6A" w:rsidRDefault="005B1F6A" w:rsidP="005B1F6A">
      <w:pPr>
        <w:pStyle w:val="Default"/>
        <w:numPr>
          <w:ilvl w:val="0"/>
          <w:numId w:val="8"/>
        </w:numPr>
        <w:ind w:left="567" w:hanging="207"/>
        <w:rPr>
          <w:sz w:val="22"/>
          <w:szCs w:val="22"/>
        </w:rPr>
      </w:pPr>
      <w:r>
        <w:rPr>
          <w:sz w:val="22"/>
          <w:szCs w:val="22"/>
        </w:rPr>
        <w:t>U</w:t>
      </w:r>
      <w:r w:rsidR="008F05FE" w:rsidRPr="005B1F6A">
        <w:rPr>
          <w:sz w:val="22"/>
          <w:szCs w:val="22"/>
        </w:rPr>
        <w:t>spořádání instalace robota ve spojení s polohovadlem a přípravkem musí umožnit provedení 100% svaru na všech přejímacích dílcích</w:t>
      </w:r>
      <w:r>
        <w:rPr>
          <w:sz w:val="22"/>
          <w:szCs w:val="22"/>
        </w:rPr>
        <w:t xml:space="preserve"> </w:t>
      </w:r>
    </w:p>
    <w:p w:rsidR="005B1F6A" w:rsidRPr="00D529B6" w:rsidRDefault="005B1F6A" w:rsidP="005B1F6A">
      <w:pPr>
        <w:pStyle w:val="Default"/>
        <w:numPr>
          <w:ilvl w:val="0"/>
          <w:numId w:val="8"/>
        </w:numPr>
        <w:ind w:left="567" w:hanging="207"/>
        <w:rPr>
          <w:sz w:val="22"/>
          <w:szCs w:val="22"/>
        </w:rPr>
      </w:pPr>
      <w:r>
        <w:rPr>
          <w:sz w:val="22"/>
        </w:rPr>
        <w:t>R</w:t>
      </w:r>
      <w:r w:rsidRPr="005B1F6A">
        <w:rPr>
          <w:sz w:val="22"/>
        </w:rPr>
        <w:t>uční ovladač s příslušným kabelovým dosahem</w:t>
      </w:r>
    </w:p>
    <w:p w:rsidR="00D529B6" w:rsidRPr="005B1F6A" w:rsidRDefault="00D529B6" w:rsidP="005B1F6A">
      <w:pPr>
        <w:pStyle w:val="Default"/>
        <w:numPr>
          <w:ilvl w:val="0"/>
          <w:numId w:val="8"/>
        </w:numPr>
        <w:ind w:left="567" w:hanging="207"/>
        <w:rPr>
          <w:sz w:val="22"/>
          <w:szCs w:val="22"/>
        </w:rPr>
      </w:pPr>
      <w:r>
        <w:rPr>
          <w:sz w:val="22"/>
        </w:rPr>
        <w:t>Svařovací robot na jednom stacionárním místě</w:t>
      </w:r>
    </w:p>
    <w:p w:rsidR="005B1F6A" w:rsidRPr="005B1F6A" w:rsidRDefault="005B1F6A" w:rsidP="005B1F6A">
      <w:pPr>
        <w:pStyle w:val="Default"/>
        <w:ind w:left="567"/>
        <w:rPr>
          <w:sz w:val="22"/>
          <w:szCs w:val="22"/>
        </w:rPr>
      </w:pPr>
    </w:p>
    <w:p w:rsidR="00F71212" w:rsidRDefault="00F71212" w:rsidP="00F71212">
      <w:pPr>
        <w:pStyle w:val="Default"/>
        <w:ind w:left="567"/>
        <w:rPr>
          <w:sz w:val="22"/>
          <w:szCs w:val="22"/>
        </w:rPr>
      </w:pPr>
    </w:p>
    <w:p w:rsidR="006A402E" w:rsidRDefault="006A402E" w:rsidP="00C4743E">
      <w:pPr>
        <w:pStyle w:val="Default"/>
        <w:numPr>
          <w:ilvl w:val="0"/>
          <w:numId w:val="25"/>
        </w:numPr>
        <w:rPr>
          <w:b/>
          <w:bCs/>
          <w:sz w:val="22"/>
          <w:szCs w:val="22"/>
        </w:rPr>
      </w:pPr>
      <w:r w:rsidRPr="00972B46">
        <w:rPr>
          <w:b/>
          <w:bCs/>
          <w:sz w:val="22"/>
          <w:szCs w:val="22"/>
        </w:rPr>
        <w:t>Polohovadla</w:t>
      </w:r>
      <w:r>
        <w:rPr>
          <w:b/>
          <w:bCs/>
          <w:sz w:val="22"/>
          <w:szCs w:val="22"/>
        </w:rPr>
        <w:t xml:space="preserve"> </w:t>
      </w:r>
    </w:p>
    <w:p w:rsidR="004E36A9" w:rsidRDefault="004E36A9" w:rsidP="006A402E">
      <w:pPr>
        <w:pStyle w:val="Default"/>
        <w:numPr>
          <w:ilvl w:val="0"/>
          <w:numId w:val="12"/>
        </w:numPr>
        <w:spacing w:after="30"/>
        <w:ind w:left="567" w:hanging="207"/>
        <w:rPr>
          <w:sz w:val="22"/>
          <w:szCs w:val="22"/>
        </w:rPr>
      </w:pPr>
      <w:r>
        <w:rPr>
          <w:sz w:val="22"/>
          <w:szCs w:val="22"/>
        </w:rPr>
        <w:t>Otočné polohovadlo s dvěma programovatelnými osami pro každou stanici, kdy jedna umožňuje rotaci s výrobkem kolem jeho podélné osy</w:t>
      </w:r>
    </w:p>
    <w:p w:rsidR="006A402E" w:rsidRDefault="00572BF9" w:rsidP="006A402E">
      <w:pPr>
        <w:pStyle w:val="Default"/>
        <w:numPr>
          <w:ilvl w:val="0"/>
          <w:numId w:val="12"/>
        </w:numPr>
        <w:spacing w:after="30"/>
        <w:ind w:left="567" w:hanging="207"/>
        <w:rPr>
          <w:sz w:val="22"/>
          <w:szCs w:val="22"/>
        </w:rPr>
      </w:pPr>
      <w:r>
        <w:rPr>
          <w:sz w:val="22"/>
          <w:szCs w:val="22"/>
        </w:rPr>
        <w:t>Minimálně dvouosé</w:t>
      </w:r>
      <w:r w:rsidR="006A402E">
        <w:rPr>
          <w:sz w:val="22"/>
          <w:szCs w:val="22"/>
        </w:rPr>
        <w:t>, volně pro</w:t>
      </w:r>
      <w:r w:rsidR="00D529B6">
        <w:rPr>
          <w:sz w:val="22"/>
          <w:szCs w:val="22"/>
        </w:rPr>
        <w:t>gramovatelné polohovalo se dvěma pracovními stanicemi</w:t>
      </w:r>
    </w:p>
    <w:p w:rsidR="006A402E" w:rsidRPr="00FC081E" w:rsidRDefault="005D6A55" w:rsidP="006A402E">
      <w:pPr>
        <w:pStyle w:val="Default"/>
        <w:numPr>
          <w:ilvl w:val="0"/>
          <w:numId w:val="12"/>
        </w:numPr>
        <w:spacing w:after="30"/>
        <w:ind w:left="567" w:hanging="207"/>
        <w:rPr>
          <w:sz w:val="22"/>
          <w:szCs w:val="22"/>
        </w:rPr>
      </w:pPr>
      <w:r>
        <w:rPr>
          <w:sz w:val="22"/>
          <w:szCs w:val="22"/>
        </w:rPr>
        <w:t>N</w:t>
      </w:r>
      <w:r w:rsidR="006A402E" w:rsidRPr="00FC081E">
        <w:rPr>
          <w:sz w:val="22"/>
          <w:szCs w:val="22"/>
        </w:rPr>
        <w:t xml:space="preserve">osnost </w:t>
      </w:r>
      <w:r w:rsidR="00972B46">
        <w:rPr>
          <w:sz w:val="22"/>
          <w:szCs w:val="22"/>
        </w:rPr>
        <w:t xml:space="preserve">minimálně </w:t>
      </w:r>
      <w:r w:rsidR="002E409D">
        <w:rPr>
          <w:sz w:val="22"/>
          <w:szCs w:val="22"/>
        </w:rPr>
        <w:t>3</w:t>
      </w:r>
      <w:r w:rsidR="006D336E">
        <w:rPr>
          <w:sz w:val="22"/>
          <w:szCs w:val="22"/>
        </w:rPr>
        <w:t xml:space="preserve">50kg, </w:t>
      </w:r>
      <w:proofErr w:type="gramStart"/>
      <w:r w:rsidR="006D336E">
        <w:rPr>
          <w:sz w:val="22"/>
          <w:szCs w:val="22"/>
        </w:rPr>
        <w:t>kroutící</w:t>
      </w:r>
      <w:proofErr w:type="gramEnd"/>
      <w:r w:rsidR="006D336E">
        <w:rPr>
          <w:sz w:val="22"/>
          <w:szCs w:val="22"/>
        </w:rPr>
        <w:t xml:space="preserve"> moment na druhé ose min 490Nm</w:t>
      </w:r>
      <w:r w:rsidR="00975929">
        <w:rPr>
          <w:sz w:val="22"/>
          <w:szCs w:val="22"/>
        </w:rPr>
        <w:t xml:space="preserve"> (koncepce na všechny díly uvedené v příloze č. 2-21)</w:t>
      </w:r>
    </w:p>
    <w:p w:rsidR="006A402E" w:rsidRDefault="006A402E" w:rsidP="006A402E">
      <w:pPr>
        <w:pStyle w:val="Default"/>
        <w:numPr>
          <w:ilvl w:val="0"/>
          <w:numId w:val="12"/>
        </w:numPr>
        <w:spacing w:after="30"/>
        <w:ind w:left="567" w:hanging="207"/>
        <w:rPr>
          <w:sz w:val="22"/>
          <w:szCs w:val="22"/>
        </w:rPr>
      </w:pPr>
      <w:r w:rsidRPr="00FC081E">
        <w:rPr>
          <w:sz w:val="22"/>
          <w:szCs w:val="22"/>
        </w:rPr>
        <w:t>M</w:t>
      </w:r>
      <w:r w:rsidR="00CF1399">
        <w:rPr>
          <w:sz w:val="22"/>
          <w:szCs w:val="22"/>
        </w:rPr>
        <w:t>in</w:t>
      </w:r>
      <w:r w:rsidRPr="00FC081E">
        <w:rPr>
          <w:sz w:val="22"/>
          <w:szCs w:val="22"/>
        </w:rPr>
        <w:t xml:space="preserve">. </w:t>
      </w:r>
      <w:r w:rsidR="002E409D">
        <w:rPr>
          <w:sz w:val="22"/>
          <w:szCs w:val="22"/>
        </w:rPr>
        <w:t>upínací</w:t>
      </w:r>
      <w:r w:rsidR="00CF1399">
        <w:rPr>
          <w:sz w:val="22"/>
          <w:szCs w:val="22"/>
        </w:rPr>
        <w:t xml:space="preserve"> délka</w:t>
      </w:r>
      <w:r w:rsidRPr="00FC081E">
        <w:rPr>
          <w:sz w:val="22"/>
          <w:szCs w:val="22"/>
        </w:rPr>
        <w:t xml:space="preserve"> </w:t>
      </w:r>
      <w:r w:rsidR="002E409D">
        <w:rPr>
          <w:sz w:val="22"/>
          <w:szCs w:val="22"/>
        </w:rPr>
        <w:t>15</w:t>
      </w:r>
      <w:r w:rsidRPr="00FC081E">
        <w:rPr>
          <w:sz w:val="22"/>
          <w:szCs w:val="22"/>
        </w:rPr>
        <w:t>00mm</w:t>
      </w:r>
      <w:r w:rsidR="00CF1399">
        <w:rPr>
          <w:sz w:val="22"/>
          <w:szCs w:val="22"/>
        </w:rPr>
        <w:t xml:space="preserve">, min </w:t>
      </w:r>
      <w:proofErr w:type="spellStart"/>
      <w:r w:rsidR="00CF1399">
        <w:rPr>
          <w:sz w:val="22"/>
          <w:szCs w:val="22"/>
        </w:rPr>
        <w:t>protočný</w:t>
      </w:r>
      <w:proofErr w:type="spellEnd"/>
      <w:r w:rsidR="00CF1399">
        <w:rPr>
          <w:sz w:val="22"/>
          <w:szCs w:val="22"/>
        </w:rPr>
        <w:t xml:space="preserve"> průměr 1100mm</w:t>
      </w:r>
      <w:r w:rsidR="00975929">
        <w:rPr>
          <w:sz w:val="22"/>
          <w:szCs w:val="22"/>
        </w:rPr>
        <w:t xml:space="preserve"> (koncepce na všechny díly uvedené v příloze č. 2-21)</w:t>
      </w:r>
    </w:p>
    <w:p w:rsidR="006A402E" w:rsidRDefault="006A402E" w:rsidP="006A402E">
      <w:pPr>
        <w:pStyle w:val="Default"/>
        <w:numPr>
          <w:ilvl w:val="0"/>
          <w:numId w:val="12"/>
        </w:numPr>
        <w:spacing w:after="30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Harmonizovaný pohyb robota s polohovadlem </w:t>
      </w:r>
    </w:p>
    <w:p w:rsidR="006A402E" w:rsidRDefault="00386B70" w:rsidP="006A402E">
      <w:pPr>
        <w:pStyle w:val="Default"/>
        <w:numPr>
          <w:ilvl w:val="0"/>
          <w:numId w:val="12"/>
        </w:numPr>
        <w:ind w:left="567" w:hanging="207"/>
        <w:rPr>
          <w:sz w:val="22"/>
          <w:szCs w:val="22"/>
        </w:rPr>
      </w:pPr>
      <w:r>
        <w:rPr>
          <w:color w:val="auto"/>
          <w:sz w:val="22"/>
          <w:szCs w:val="22"/>
        </w:rPr>
        <w:t>R</w:t>
      </w:r>
      <w:r w:rsidR="00BD1363" w:rsidRPr="000E32BA">
        <w:rPr>
          <w:color w:val="auto"/>
          <w:sz w:val="22"/>
          <w:szCs w:val="22"/>
        </w:rPr>
        <w:t>obot</w:t>
      </w:r>
      <w:r w:rsidR="00600CCE">
        <w:rPr>
          <w:color w:val="auto"/>
          <w:sz w:val="22"/>
          <w:szCs w:val="22"/>
        </w:rPr>
        <w:t xml:space="preserve"> </w:t>
      </w:r>
      <w:r w:rsidR="00C16E6C" w:rsidRPr="000E32BA">
        <w:rPr>
          <w:color w:val="auto"/>
          <w:sz w:val="22"/>
          <w:szCs w:val="22"/>
        </w:rPr>
        <w:t>a</w:t>
      </w:r>
      <w:r w:rsidR="008D0EE3" w:rsidRPr="000E32BA">
        <w:rPr>
          <w:color w:val="auto"/>
          <w:sz w:val="22"/>
          <w:szCs w:val="22"/>
        </w:rPr>
        <w:t> polohovadl</w:t>
      </w:r>
      <w:r w:rsidR="002A3C85" w:rsidRPr="000E32BA">
        <w:rPr>
          <w:color w:val="auto"/>
          <w:sz w:val="22"/>
          <w:szCs w:val="22"/>
        </w:rPr>
        <w:t>o</w:t>
      </w:r>
      <w:r w:rsidR="00C16E6C" w:rsidRPr="000E32BA">
        <w:rPr>
          <w:color w:val="auto"/>
          <w:sz w:val="22"/>
          <w:szCs w:val="22"/>
        </w:rPr>
        <w:t xml:space="preserve"> jsou </w:t>
      </w:r>
      <w:r w:rsidR="000E32BA">
        <w:rPr>
          <w:color w:val="auto"/>
          <w:sz w:val="22"/>
          <w:szCs w:val="22"/>
        </w:rPr>
        <w:t>umístěny na</w:t>
      </w:r>
      <w:r w:rsidR="00972B46" w:rsidRPr="000E32BA">
        <w:rPr>
          <w:sz w:val="22"/>
          <w:szCs w:val="22"/>
        </w:rPr>
        <w:t xml:space="preserve"> tuhé</w:t>
      </w:r>
      <w:r w:rsidR="000E32BA">
        <w:rPr>
          <w:sz w:val="22"/>
          <w:szCs w:val="22"/>
        </w:rPr>
        <w:t>m</w:t>
      </w:r>
      <w:r w:rsidR="00C16E6C" w:rsidRPr="000E32BA">
        <w:rPr>
          <w:sz w:val="22"/>
          <w:szCs w:val="22"/>
        </w:rPr>
        <w:t xml:space="preserve"> rámu</w:t>
      </w:r>
      <w:r w:rsidR="000E32BA">
        <w:rPr>
          <w:sz w:val="22"/>
          <w:szCs w:val="22"/>
        </w:rPr>
        <w:t xml:space="preserve"> s možností transportu v</w:t>
      </w:r>
      <w:r w:rsidR="005B1F6A">
        <w:rPr>
          <w:sz w:val="22"/>
          <w:szCs w:val="22"/>
        </w:rPr>
        <w:t> </w:t>
      </w:r>
      <w:r w:rsidR="000E32BA">
        <w:rPr>
          <w:sz w:val="22"/>
          <w:szCs w:val="22"/>
        </w:rPr>
        <w:t>celku</w:t>
      </w:r>
    </w:p>
    <w:p w:rsidR="005B1F6A" w:rsidRPr="005B1F6A" w:rsidRDefault="005B1F6A" w:rsidP="006A402E">
      <w:pPr>
        <w:pStyle w:val="Default"/>
        <w:numPr>
          <w:ilvl w:val="0"/>
          <w:numId w:val="12"/>
        </w:numPr>
        <w:ind w:left="567" w:hanging="207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Přípravky jsou upínaný ručně nebo vzduchem, příprava polohovadla musí umožnit </w:t>
      </w:r>
      <w:r w:rsidRPr="005B1F6A">
        <w:rPr>
          <w:color w:val="auto"/>
          <w:sz w:val="22"/>
          <w:szCs w:val="22"/>
        </w:rPr>
        <w:t xml:space="preserve">upnout </w:t>
      </w:r>
      <w:r w:rsidR="00C54382">
        <w:rPr>
          <w:color w:val="auto"/>
          <w:sz w:val="22"/>
          <w:szCs w:val="22"/>
        </w:rPr>
        <w:t xml:space="preserve">všechny stávající </w:t>
      </w:r>
      <w:r w:rsidRPr="005B1F6A">
        <w:rPr>
          <w:color w:val="auto"/>
          <w:sz w:val="22"/>
          <w:szCs w:val="22"/>
        </w:rPr>
        <w:t>přípravky</w:t>
      </w:r>
    </w:p>
    <w:p w:rsidR="00D529B6" w:rsidRDefault="00D529B6" w:rsidP="005B1F6A">
      <w:pPr>
        <w:pStyle w:val="Default"/>
        <w:numPr>
          <w:ilvl w:val="0"/>
          <w:numId w:val="12"/>
        </w:numPr>
        <w:ind w:left="567" w:hanging="207"/>
        <w:rPr>
          <w:sz w:val="22"/>
          <w:szCs w:val="22"/>
        </w:rPr>
      </w:pPr>
      <w:r>
        <w:rPr>
          <w:sz w:val="22"/>
          <w:szCs w:val="22"/>
        </w:rPr>
        <w:t>Zakládací výška musí být ergonomická</w:t>
      </w:r>
    </w:p>
    <w:p w:rsidR="00D529B6" w:rsidRDefault="00D529B6" w:rsidP="005B1F6A">
      <w:pPr>
        <w:pStyle w:val="Default"/>
        <w:numPr>
          <w:ilvl w:val="0"/>
          <w:numId w:val="12"/>
        </w:numPr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Přípravky svařovací a stehovací dodá Kupující, musí být kompatibilní s polohovadly </w:t>
      </w:r>
    </w:p>
    <w:p w:rsidR="00D529B6" w:rsidRPr="005B1F6A" w:rsidRDefault="00D529B6" w:rsidP="005B1F6A">
      <w:pPr>
        <w:pStyle w:val="Default"/>
        <w:numPr>
          <w:ilvl w:val="0"/>
          <w:numId w:val="12"/>
        </w:numPr>
        <w:ind w:left="567" w:hanging="207"/>
        <w:rPr>
          <w:sz w:val="22"/>
          <w:szCs w:val="22"/>
        </w:rPr>
      </w:pPr>
      <w:r>
        <w:rPr>
          <w:sz w:val="22"/>
          <w:szCs w:val="22"/>
        </w:rPr>
        <w:t>Polohovadlo vykonává otočný pohyb při výměně pracovních stanic</w:t>
      </w:r>
    </w:p>
    <w:p w:rsidR="00A6606E" w:rsidRDefault="00A6606E" w:rsidP="006A402E">
      <w:pPr>
        <w:pStyle w:val="Default"/>
        <w:rPr>
          <w:b/>
          <w:bCs/>
          <w:sz w:val="22"/>
          <w:szCs w:val="22"/>
        </w:rPr>
      </w:pPr>
    </w:p>
    <w:p w:rsidR="006A402E" w:rsidRDefault="006A402E" w:rsidP="00C4743E">
      <w:pPr>
        <w:pStyle w:val="Default"/>
        <w:numPr>
          <w:ilvl w:val="0"/>
          <w:numId w:val="25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Bezpečnost </w:t>
      </w:r>
    </w:p>
    <w:p w:rsidR="006A402E" w:rsidRPr="00453412" w:rsidRDefault="006A402E" w:rsidP="000E32BA">
      <w:pPr>
        <w:pStyle w:val="Default"/>
        <w:numPr>
          <w:ilvl w:val="0"/>
          <w:numId w:val="14"/>
        </w:numPr>
        <w:spacing w:after="27"/>
        <w:rPr>
          <w:sz w:val="22"/>
          <w:szCs w:val="22"/>
        </w:rPr>
      </w:pPr>
      <w:r w:rsidRPr="00453412">
        <w:rPr>
          <w:sz w:val="22"/>
          <w:szCs w:val="22"/>
        </w:rPr>
        <w:t>Ochranné opláštění robotického pracoviště</w:t>
      </w:r>
      <w:r w:rsidR="000E32BA" w:rsidRPr="00453412">
        <w:rPr>
          <w:sz w:val="22"/>
          <w:szCs w:val="22"/>
        </w:rPr>
        <w:t xml:space="preserve"> </w:t>
      </w:r>
    </w:p>
    <w:p w:rsidR="008F05FE" w:rsidRPr="00453412" w:rsidRDefault="008F05FE" w:rsidP="000E32BA">
      <w:pPr>
        <w:pStyle w:val="Default"/>
        <w:numPr>
          <w:ilvl w:val="0"/>
          <w:numId w:val="14"/>
        </w:numPr>
        <w:spacing w:after="27"/>
        <w:rPr>
          <w:sz w:val="22"/>
          <w:szCs w:val="22"/>
        </w:rPr>
      </w:pPr>
      <w:r w:rsidRPr="00453412">
        <w:rPr>
          <w:sz w:val="22"/>
          <w:szCs w:val="22"/>
        </w:rPr>
        <w:t>Kompletní kabelové krytí (plechové)</w:t>
      </w:r>
    </w:p>
    <w:p w:rsidR="008F05FE" w:rsidRPr="00453412" w:rsidRDefault="008F05FE" w:rsidP="000E32BA">
      <w:pPr>
        <w:pStyle w:val="Default"/>
        <w:numPr>
          <w:ilvl w:val="0"/>
          <w:numId w:val="14"/>
        </w:numPr>
        <w:spacing w:after="27"/>
        <w:rPr>
          <w:sz w:val="22"/>
          <w:szCs w:val="22"/>
        </w:rPr>
      </w:pPr>
      <w:r w:rsidRPr="00453412">
        <w:rPr>
          <w:sz w:val="22"/>
          <w:szCs w:val="22"/>
        </w:rPr>
        <w:t>Světelné závory</w:t>
      </w:r>
      <w:r w:rsidR="00453412">
        <w:rPr>
          <w:sz w:val="22"/>
          <w:szCs w:val="22"/>
        </w:rPr>
        <w:t xml:space="preserve">, bezpečnostní dveře </w:t>
      </w:r>
      <w:r w:rsidR="00453412" w:rsidRPr="00453412">
        <w:rPr>
          <w:sz w:val="22"/>
          <w:szCs w:val="22"/>
        </w:rPr>
        <w:t>dle příslušných norem</w:t>
      </w:r>
    </w:p>
    <w:p w:rsidR="000E32BA" w:rsidRDefault="000E32BA" w:rsidP="000E32BA">
      <w:pPr>
        <w:pStyle w:val="Default"/>
        <w:spacing w:after="27"/>
        <w:rPr>
          <w:sz w:val="22"/>
          <w:szCs w:val="22"/>
        </w:rPr>
      </w:pPr>
    </w:p>
    <w:p w:rsidR="006A402E" w:rsidRPr="00453412" w:rsidRDefault="006A402E" w:rsidP="00C4743E">
      <w:pPr>
        <w:pStyle w:val="Default"/>
        <w:numPr>
          <w:ilvl w:val="0"/>
          <w:numId w:val="25"/>
        </w:numPr>
        <w:rPr>
          <w:b/>
          <w:bCs/>
          <w:sz w:val="22"/>
          <w:szCs w:val="22"/>
        </w:rPr>
      </w:pPr>
      <w:r w:rsidRPr="00453412">
        <w:rPr>
          <w:b/>
          <w:bCs/>
          <w:sz w:val="22"/>
          <w:szCs w:val="22"/>
        </w:rPr>
        <w:t xml:space="preserve">Off-line programování </w:t>
      </w:r>
    </w:p>
    <w:p w:rsidR="00453412" w:rsidRPr="00453412" w:rsidRDefault="000E32BA" w:rsidP="006A402E">
      <w:pPr>
        <w:pStyle w:val="Default"/>
        <w:numPr>
          <w:ilvl w:val="1"/>
          <w:numId w:val="18"/>
        </w:numPr>
        <w:ind w:left="567"/>
        <w:rPr>
          <w:sz w:val="22"/>
          <w:szCs w:val="22"/>
        </w:rPr>
      </w:pPr>
      <w:r w:rsidRPr="00453412">
        <w:rPr>
          <w:sz w:val="22"/>
          <w:szCs w:val="22"/>
        </w:rPr>
        <w:t xml:space="preserve">Off-line programovací </w:t>
      </w:r>
      <w:r w:rsidR="00453412" w:rsidRPr="00453412">
        <w:rPr>
          <w:sz w:val="22"/>
          <w:szCs w:val="22"/>
        </w:rPr>
        <w:t>SW, včetně zaškolení programátoru a obsluhy</w:t>
      </w:r>
    </w:p>
    <w:p w:rsidR="006A402E" w:rsidRDefault="00386B70" w:rsidP="006A402E">
      <w:pPr>
        <w:pStyle w:val="Default"/>
        <w:numPr>
          <w:ilvl w:val="1"/>
          <w:numId w:val="18"/>
        </w:numPr>
        <w:ind w:left="567"/>
        <w:rPr>
          <w:sz w:val="22"/>
          <w:szCs w:val="22"/>
        </w:rPr>
      </w:pPr>
      <w:proofErr w:type="spellStart"/>
      <w:r>
        <w:rPr>
          <w:sz w:val="22"/>
          <w:szCs w:val="22"/>
        </w:rPr>
        <w:t>Zk</w:t>
      </w:r>
      <w:r w:rsidR="006A402E" w:rsidRPr="00453412">
        <w:rPr>
          <w:sz w:val="22"/>
          <w:szCs w:val="22"/>
        </w:rPr>
        <w:t>alibr</w:t>
      </w:r>
      <w:r>
        <w:rPr>
          <w:sz w:val="22"/>
          <w:szCs w:val="22"/>
        </w:rPr>
        <w:t>ovaný</w:t>
      </w:r>
      <w:proofErr w:type="spellEnd"/>
      <w:r w:rsidR="006A402E" w:rsidRPr="00453412">
        <w:rPr>
          <w:sz w:val="22"/>
          <w:szCs w:val="22"/>
        </w:rPr>
        <w:t xml:space="preserve"> 3D model pracoviště podle skutečné instalace robota pro off-line progra</w:t>
      </w:r>
      <w:r w:rsidR="00C70F60" w:rsidRPr="00453412">
        <w:rPr>
          <w:sz w:val="22"/>
          <w:szCs w:val="22"/>
        </w:rPr>
        <w:t>movací software včetně</w:t>
      </w:r>
      <w:r w:rsidR="00C70F60">
        <w:rPr>
          <w:sz w:val="22"/>
          <w:szCs w:val="22"/>
        </w:rPr>
        <w:t xml:space="preserve"> softwaru</w:t>
      </w:r>
    </w:p>
    <w:p w:rsidR="00CF1399" w:rsidRDefault="00CF1399" w:rsidP="00CF1399">
      <w:pPr>
        <w:pStyle w:val="Default"/>
        <w:rPr>
          <w:sz w:val="22"/>
          <w:szCs w:val="22"/>
        </w:rPr>
      </w:pPr>
    </w:p>
    <w:p w:rsidR="004B3DC2" w:rsidRDefault="004B3DC2" w:rsidP="004B3DC2">
      <w:pPr>
        <w:spacing w:after="0" w:line="240" w:lineRule="auto"/>
        <w:rPr>
          <w:rFonts w:ascii="Arial" w:hAnsi="Arial" w:cs="Arial"/>
          <w:color w:val="000000"/>
        </w:rPr>
      </w:pPr>
    </w:p>
    <w:p w:rsidR="004B3DC2" w:rsidRDefault="004B3DC2" w:rsidP="00C4743E">
      <w:pPr>
        <w:pStyle w:val="Default"/>
        <w:numPr>
          <w:ilvl w:val="0"/>
          <w:numId w:val="25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Svařovací technologie</w:t>
      </w:r>
    </w:p>
    <w:p w:rsidR="004B3DC2" w:rsidRDefault="004B3DC2" w:rsidP="004B3DC2">
      <w:pPr>
        <w:pStyle w:val="Odstavecseseznamem"/>
        <w:numPr>
          <w:ilvl w:val="0"/>
          <w:numId w:val="23"/>
        </w:num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Svařovací drát </w:t>
      </w:r>
      <w:r w:rsidR="00453412" w:rsidRPr="00453412">
        <w:rPr>
          <w:rFonts w:ascii="Arial" w:hAnsi="Arial" w:cs="Arial"/>
          <w:color w:val="000000"/>
        </w:rPr>
        <w:t xml:space="preserve">G 46 5 M / 46 3 G4Si1 </w:t>
      </w:r>
      <w:r w:rsidR="00453412">
        <w:rPr>
          <w:rFonts w:ascii="Arial" w:hAnsi="Arial" w:cs="Arial"/>
          <w:color w:val="000000"/>
        </w:rPr>
        <w:t xml:space="preserve">dle EN </w:t>
      </w:r>
      <w:proofErr w:type="gramStart"/>
      <w:r w:rsidR="00453412">
        <w:rPr>
          <w:rFonts w:ascii="Arial" w:hAnsi="Arial" w:cs="Arial"/>
          <w:color w:val="000000"/>
        </w:rPr>
        <w:t>14341-A od</w:t>
      </w:r>
      <w:proofErr w:type="gramEnd"/>
      <w:r w:rsidR="00453412">
        <w:rPr>
          <w:rFonts w:ascii="Arial" w:hAnsi="Arial" w:cs="Arial"/>
          <w:color w:val="000000"/>
        </w:rPr>
        <w:t xml:space="preserve"> firmy Lincoln</w:t>
      </w:r>
    </w:p>
    <w:p w:rsidR="00453412" w:rsidRDefault="00453412" w:rsidP="00453412">
      <w:pPr>
        <w:pStyle w:val="Odstavecseseznamem"/>
        <w:numPr>
          <w:ilvl w:val="0"/>
          <w:numId w:val="23"/>
        </w:numPr>
        <w:spacing w:after="0" w:line="240" w:lineRule="auto"/>
        <w:contextualSpacing w:val="0"/>
        <w:rPr>
          <w:rFonts w:ascii="Arial" w:hAnsi="Arial" w:cs="Arial"/>
          <w:color w:val="000000"/>
        </w:rPr>
      </w:pPr>
      <w:r w:rsidRPr="00453412">
        <w:rPr>
          <w:rFonts w:ascii="Arial" w:hAnsi="Arial" w:cs="Arial"/>
          <w:color w:val="000000"/>
        </w:rPr>
        <w:t xml:space="preserve">Robot musí být schopen </w:t>
      </w:r>
      <w:r>
        <w:rPr>
          <w:rFonts w:ascii="Arial" w:hAnsi="Arial" w:cs="Arial"/>
          <w:color w:val="000000"/>
        </w:rPr>
        <w:t xml:space="preserve">provést </w:t>
      </w:r>
      <w:r w:rsidRPr="00453412">
        <w:rPr>
          <w:rFonts w:ascii="Arial" w:hAnsi="Arial" w:cs="Arial"/>
          <w:color w:val="000000"/>
        </w:rPr>
        <w:t>svary v </w:t>
      </w:r>
      <w:r>
        <w:rPr>
          <w:rFonts w:ascii="Arial" w:hAnsi="Arial" w:cs="Arial"/>
          <w:color w:val="000000"/>
        </w:rPr>
        <w:t xml:space="preserve">rozsahu WPQR  ZI-12-257/P01-P05 – </w:t>
      </w:r>
      <w:proofErr w:type="gramStart"/>
      <w:r>
        <w:rPr>
          <w:rFonts w:ascii="Arial" w:hAnsi="Arial" w:cs="Arial"/>
          <w:color w:val="000000"/>
        </w:rPr>
        <w:t>viz. příloha</w:t>
      </w:r>
      <w:proofErr w:type="gramEnd"/>
      <w:r>
        <w:rPr>
          <w:rFonts w:ascii="Arial" w:hAnsi="Arial" w:cs="Arial"/>
          <w:color w:val="000000"/>
        </w:rPr>
        <w:t xml:space="preserve"> </w:t>
      </w:r>
      <w:r w:rsidRPr="0041099C">
        <w:rPr>
          <w:rFonts w:ascii="Arial" w:hAnsi="Arial" w:cs="Arial"/>
          <w:color w:val="000000"/>
        </w:rPr>
        <w:t>č.</w:t>
      </w:r>
      <w:r w:rsidR="0041099C">
        <w:rPr>
          <w:rFonts w:ascii="Arial" w:hAnsi="Arial" w:cs="Arial"/>
          <w:color w:val="000000"/>
        </w:rPr>
        <w:t xml:space="preserve">22 </w:t>
      </w:r>
      <w:r w:rsidR="00386B70">
        <w:rPr>
          <w:rFonts w:ascii="Arial" w:hAnsi="Arial" w:cs="Arial"/>
          <w:color w:val="000000"/>
        </w:rPr>
        <w:t>–</w:t>
      </w:r>
      <w:r w:rsidR="0041099C">
        <w:rPr>
          <w:rFonts w:ascii="Arial" w:hAnsi="Arial" w:cs="Arial"/>
          <w:color w:val="000000"/>
        </w:rPr>
        <w:t xml:space="preserve"> 26</w:t>
      </w:r>
    </w:p>
    <w:p w:rsidR="00386B70" w:rsidRDefault="00386B70" w:rsidP="00453412">
      <w:pPr>
        <w:pStyle w:val="Odstavecseseznamem"/>
        <w:numPr>
          <w:ilvl w:val="0"/>
          <w:numId w:val="23"/>
        </w:numPr>
        <w:spacing w:after="0" w:line="240" w:lineRule="auto"/>
        <w:contextualSpacing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Svařování konstrukční oceli třídy S355 a S235</w:t>
      </w:r>
    </w:p>
    <w:p w:rsidR="00453412" w:rsidRDefault="00453412" w:rsidP="00453412">
      <w:pPr>
        <w:pStyle w:val="Odstavecseseznamem"/>
        <w:numPr>
          <w:ilvl w:val="0"/>
          <w:numId w:val="23"/>
        </w:numPr>
        <w:spacing w:after="0" w:line="240" w:lineRule="auto"/>
        <w:contextualSpacing w:val="0"/>
      </w:pPr>
      <w:r w:rsidRPr="00453412">
        <w:rPr>
          <w:rFonts w:ascii="Arial" w:hAnsi="Arial" w:cs="Arial"/>
          <w:color w:val="000000"/>
        </w:rPr>
        <w:t>Kontrolní svary budou vyhodnoceny dle EN ISO 5817 tř. B.</w:t>
      </w:r>
    </w:p>
    <w:p w:rsidR="00453412" w:rsidRPr="00453412" w:rsidRDefault="00453412" w:rsidP="00453412">
      <w:pPr>
        <w:pStyle w:val="Odstavecseseznamem"/>
        <w:numPr>
          <w:ilvl w:val="0"/>
          <w:numId w:val="23"/>
        </w:numPr>
        <w:spacing w:after="0" w:line="240" w:lineRule="auto"/>
        <w:contextualSpacing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Na každém dílu bude </w:t>
      </w:r>
      <w:r w:rsidRPr="00453412">
        <w:rPr>
          <w:rFonts w:ascii="Arial" w:hAnsi="Arial" w:cs="Arial"/>
          <w:color w:val="000000"/>
        </w:rPr>
        <w:t>provedeno makro vyhodnocení struktury dle E</w:t>
      </w:r>
      <w:r>
        <w:rPr>
          <w:rFonts w:ascii="Arial" w:hAnsi="Arial" w:cs="Arial"/>
          <w:color w:val="000000"/>
        </w:rPr>
        <w:t>N ISO 17639</w:t>
      </w:r>
    </w:p>
    <w:p w:rsidR="00453412" w:rsidRDefault="00453412" w:rsidP="00453412">
      <w:pPr>
        <w:pStyle w:val="Odstavecseseznamem"/>
        <w:numPr>
          <w:ilvl w:val="0"/>
          <w:numId w:val="23"/>
        </w:numPr>
        <w:spacing w:after="0" w:line="240" w:lineRule="auto"/>
        <w:contextualSpacing w:val="0"/>
        <w:rPr>
          <w:rFonts w:ascii="Arial" w:hAnsi="Arial" w:cs="Arial"/>
          <w:color w:val="000000"/>
        </w:rPr>
      </w:pPr>
      <w:r w:rsidRPr="00453412">
        <w:rPr>
          <w:rFonts w:ascii="Arial" w:hAnsi="Arial" w:cs="Arial"/>
          <w:color w:val="000000"/>
        </w:rPr>
        <w:t>Tvrdost v tepelně ovlivněné zóně a svarovém kovu nesmí p</w:t>
      </w:r>
      <w:r w:rsidR="001130B5">
        <w:rPr>
          <w:rFonts w:ascii="Arial" w:hAnsi="Arial" w:cs="Arial"/>
          <w:color w:val="000000"/>
        </w:rPr>
        <w:t>řekročit 38</w:t>
      </w:r>
      <w:bookmarkStart w:id="0" w:name="_GoBack"/>
      <w:bookmarkEnd w:id="0"/>
      <w:r>
        <w:rPr>
          <w:rFonts w:ascii="Arial" w:hAnsi="Arial" w:cs="Arial"/>
          <w:color w:val="000000"/>
        </w:rPr>
        <w:t>0 HV dle ČSN 05 1313</w:t>
      </w:r>
    </w:p>
    <w:p w:rsidR="00453412" w:rsidRDefault="00453412" w:rsidP="00453412">
      <w:pPr>
        <w:pStyle w:val="Odstavecseseznamem"/>
        <w:numPr>
          <w:ilvl w:val="0"/>
          <w:numId w:val="23"/>
        </w:numPr>
        <w:spacing w:after="0" w:line="240" w:lineRule="auto"/>
        <w:contextualSpacing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Stehování probíhá ve svařovacím přípravku robotem</w:t>
      </w:r>
    </w:p>
    <w:p w:rsidR="00453412" w:rsidRPr="00453412" w:rsidRDefault="00453412" w:rsidP="00453412">
      <w:pPr>
        <w:pStyle w:val="Odstavecseseznamem"/>
        <w:numPr>
          <w:ilvl w:val="0"/>
          <w:numId w:val="23"/>
        </w:numPr>
        <w:spacing w:after="0" w:line="240" w:lineRule="auto"/>
        <w:contextualSpacing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Svařování bude probíhat bez předehřevu</w:t>
      </w:r>
    </w:p>
    <w:p w:rsidR="00453412" w:rsidRPr="00175C68" w:rsidRDefault="00453412" w:rsidP="00175C68">
      <w:pPr>
        <w:pStyle w:val="Default"/>
        <w:ind w:left="720"/>
        <w:rPr>
          <w:b/>
          <w:bCs/>
          <w:sz w:val="22"/>
          <w:szCs w:val="22"/>
        </w:rPr>
      </w:pPr>
    </w:p>
    <w:p w:rsidR="00175C68" w:rsidRPr="00175C68" w:rsidRDefault="002B139A" w:rsidP="00175C68">
      <w:pPr>
        <w:pStyle w:val="Default"/>
        <w:numPr>
          <w:ilvl w:val="0"/>
          <w:numId w:val="25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Stehovací a s</w:t>
      </w:r>
      <w:r w:rsidR="00175C68" w:rsidRPr="00175C68">
        <w:rPr>
          <w:b/>
          <w:bCs/>
          <w:sz w:val="22"/>
          <w:szCs w:val="22"/>
        </w:rPr>
        <w:t>vařovací časy</w:t>
      </w:r>
    </w:p>
    <w:p w:rsidR="005D6A55" w:rsidRDefault="00FE1F18" w:rsidP="005D6A55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5D6A55">
        <w:rPr>
          <w:rFonts w:ascii="Arial" w:hAnsi="Arial" w:cs="Arial"/>
          <w:color w:val="000000"/>
        </w:rPr>
        <w:t>Úspora minimálně 5% stehovacího a svařovací času</w:t>
      </w:r>
      <w:r w:rsidR="005D6A55" w:rsidRPr="005D6A55">
        <w:rPr>
          <w:rFonts w:ascii="Arial" w:hAnsi="Arial" w:cs="Arial"/>
          <w:color w:val="000000"/>
        </w:rPr>
        <w:t xml:space="preserve"> na součtu času všech dílů dle přílohy č. 2-21. Tento čas je definovaný následovně: Rozjezd robota</w:t>
      </w:r>
      <w:r w:rsidRPr="005D6A55">
        <w:rPr>
          <w:rFonts w:ascii="Arial" w:hAnsi="Arial" w:cs="Arial"/>
          <w:color w:val="000000"/>
        </w:rPr>
        <w:t> </w:t>
      </w:r>
      <w:r w:rsidR="00386B70">
        <w:rPr>
          <w:rFonts w:ascii="Arial" w:hAnsi="Arial" w:cs="Arial"/>
          <w:color w:val="000000"/>
        </w:rPr>
        <w:t>z parkovací pozice</w:t>
      </w:r>
      <w:r w:rsidRPr="005D6A55">
        <w:rPr>
          <w:rFonts w:ascii="Arial" w:hAnsi="Arial" w:cs="Arial"/>
          <w:color w:val="000000"/>
        </w:rPr>
        <w:t>, stehování, svařování, č</w:t>
      </w:r>
      <w:r w:rsidR="00386B70">
        <w:rPr>
          <w:rFonts w:ascii="Arial" w:hAnsi="Arial" w:cs="Arial"/>
          <w:color w:val="000000"/>
        </w:rPr>
        <w:t>ištění hořáku a najetí zpět do parkovací pozice</w:t>
      </w:r>
      <w:r w:rsidRPr="005D6A55">
        <w:rPr>
          <w:rFonts w:ascii="Arial" w:hAnsi="Arial" w:cs="Arial"/>
          <w:color w:val="000000"/>
        </w:rPr>
        <w:t>.</w:t>
      </w:r>
      <w:r w:rsidR="005D6A55" w:rsidRPr="005D6A55">
        <w:rPr>
          <w:rFonts w:ascii="Arial" w:hAnsi="Arial" w:cs="Arial"/>
          <w:color w:val="000000"/>
        </w:rPr>
        <w:t xml:space="preserve"> Stávající součet těchto časů je 147,68 min. Prodávající musí dosáh</w:t>
      </w:r>
      <w:r w:rsidR="00365EFA">
        <w:rPr>
          <w:rFonts w:ascii="Arial" w:hAnsi="Arial" w:cs="Arial"/>
          <w:color w:val="000000"/>
        </w:rPr>
        <w:t>nout součtu minimálně 140,3 min.</w:t>
      </w:r>
    </w:p>
    <w:p w:rsidR="00365EFA" w:rsidRDefault="00365EFA" w:rsidP="00365EFA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</w:p>
    <w:p w:rsidR="00365EFA" w:rsidRDefault="00365EFA" w:rsidP="00365EFA">
      <w:pPr>
        <w:pStyle w:val="Odstavecseseznamem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3D modely přípravku na vyžádání</w:t>
      </w:r>
    </w:p>
    <w:p w:rsidR="00365EFA" w:rsidRDefault="00365EFA" w:rsidP="00365EFA">
      <w:pPr>
        <w:pStyle w:val="Odstavecseseznamem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 dílec v příloze:</w:t>
      </w:r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č.3</w:t>
      </w:r>
      <w:proofErr w:type="gramEnd"/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č.4</w:t>
      </w:r>
      <w:proofErr w:type="gramEnd"/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č.9</w:t>
      </w:r>
      <w:proofErr w:type="gramEnd"/>
    </w:p>
    <w:p w:rsidR="00365EFA" w:rsidRDefault="00365EFA" w:rsidP="00365EFA">
      <w:pPr>
        <w:pStyle w:val="Odstavecseseznamem"/>
        <w:spacing w:after="0" w:line="240" w:lineRule="auto"/>
        <w:jc w:val="both"/>
        <w:rPr>
          <w:rFonts w:ascii="Arial" w:hAnsi="Arial" w:cs="Arial"/>
          <w:color w:val="000000"/>
        </w:rPr>
      </w:pPr>
    </w:p>
    <w:p w:rsidR="00365EFA" w:rsidRDefault="00365EFA" w:rsidP="00365EFA">
      <w:pPr>
        <w:pStyle w:val="Odstavecseseznamem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3D modely dílů na vyžádání:</w:t>
      </w:r>
    </w:p>
    <w:p w:rsidR="00365EFA" w:rsidRDefault="00365EFA" w:rsidP="00365EFA">
      <w:pPr>
        <w:pStyle w:val="Odstavecseseznamem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:rsidR="00365EFA" w:rsidRP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365EFA">
        <w:rPr>
          <w:rFonts w:ascii="Arial" w:hAnsi="Arial" w:cs="Arial"/>
          <w:color w:val="000000"/>
        </w:rPr>
        <w:t xml:space="preserve">Příloha </w:t>
      </w:r>
      <w:proofErr w:type="gramStart"/>
      <w:r w:rsidRPr="00365EFA">
        <w:rPr>
          <w:rFonts w:ascii="Arial" w:hAnsi="Arial" w:cs="Arial"/>
          <w:color w:val="000000"/>
        </w:rPr>
        <w:t>č.3</w:t>
      </w:r>
      <w:proofErr w:type="gramEnd"/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Příloha </w:t>
      </w:r>
      <w:proofErr w:type="gramStart"/>
      <w:r>
        <w:rPr>
          <w:rFonts w:ascii="Arial" w:hAnsi="Arial" w:cs="Arial"/>
          <w:color w:val="000000"/>
        </w:rPr>
        <w:t>č.4</w:t>
      </w:r>
      <w:proofErr w:type="gramEnd"/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Příloha </w:t>
      </w:r>
      <w:proofErr w:type="gramStart"/>
      <w:r>
        <w:rPr>
          <w:rFonts w:ascii="Arial" w:hAnsi="Arial" w:cs="Arial"/>
          <w:color w:val="000000"/>
        </w:rPr>
        <w:t>č.7</w:t>
      </w:r>
      <w:proofErr w:type="gramEnd"/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Příloha </w:t>
      </w:r>
      <w:proofErr w:type="gramStart"/>
      <w:r>
        <w:rPr>
          <w:rFonts w:ascii="Arial" w:hAnsi="Arial" w:cs="Arial"/>
          <w:color w:val="000000"/>
        </w:rPr>
        <w:t>č.8</w:t>
      </w:r>
      <w:proofErr w:type="gramEnd"/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Příloha </w:t>
      </w:r>
      <w:proofErr w:type="gramStart"/>
      <w:r>
        <w:rPr>
          <w:rFonts w:ascii="Arial" w:hAnsi="Arial" w:cs="Arial"/>
          <w:color w:val="000000"/>
        </w:rPr>
        <w:t>č.9</w:t>
      </w:r>
      <w:proofErr w:type="gramEnd"/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Příloha </w:t>
      </w:r>
      <w:proofErr w:type="gramStart"/>
      <w:r>
        <w:rPr>
          <w:rFonts w:ascii="Arial" w:hAnsi="Arial" w:cs="Arial"/>
          <w:color w:val="000000"/>
        </w:rPr>
        <w:t>č.10</w:t>
      </w:r>
      <w:proofErr w:type="gramEnd"/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Příloha </w:t>
      </w:r>
      <w:proofErr w:type="gramStart"/>
      <w:r>
        <w:rPr>
          <w:rFonts w:ascii="Arial" w:hAnsi="Arial" w:cs="Arial"/>
          <w:color w:val="000000"/>
        </w:rPr>
        <w:t>č.11</w:t>
      </w:r>
      <w:proofErr w:type="gramEnd"/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Příloha </w:t>
      </w:r>
      <w:proofErr w:type="gramStart"/>
      <w:r>
        <w:rPr>
          <w:rFonts w:ascii="Arial" w:hAnsi="Arial" w:cs="Arial"/>
          <w:color w:val="000000"/>
        </w:rPr>
        <w:t>č.12</w:t>
      </w:r>
      <w:proofErr w:type="gramEnd"/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Příloha </w:t>
      </w:r>
      <w:proofErr w:type="gramStart"/>
      <w:r>
        <w:rPr>
          <w:rFonts w:ascii="Arial" w:hAnsi="Arial" w:cs="Arial"/>
          <w:color w:val="000000"/>
        </w:rPr>
        <w:t>č.13</w:t>
      </w:r>
      <w:proofErr w:type="gramEnd"/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Příloha </w:t>
      </w:r>
      <w:proofErr w:type="gramStart"/>
      <w:r>
        <w:rPr>
          <w:rFonts w:ascii="Arial" w:hAnsi="Arial" w:cs="Arial"/>
          <w:color w:val="000000"/>
        </w:rPr>
        <w:t>č.14</w:t>
      </w:r>
      <w:proofErr w:type="gramEnd"/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Příloha </w:t>
      </w:r>
      <w:proofErr w:type="gramStart"/>
      <w:r>
        <w:rPr>
          <w:rFonts w:ascii="Arial" w:hAnsi="Arial" w:cs="Arial"/>
          <w:color w:val="000000"/>
        </w:rPr>
        <w:t>č.15</w:t>
      </w:r>
      <w:proofErr w:type="gramEnd"/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Příloha </w:t>
      </w:r>
      <w:proofErr w:type="gramStart"/>
      <w:r>
        <w:rPr>
          <w:rFonts w:ascii="Arial" w:hAnsi="Arial" w:cs="Arial"/>
          <w:color w:val="000000"/>
        </w:rPr>
        <w:t>č.16</w:t>
      </w:r>
      <w:proofErr w:type="gramEnd"/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Příloha </w:t>
      </w:r>
      <w:proofErr w:type="gramStart"/>
      <w:r>
        <w:rPr>
          <w:rFonts w:ascii="Arial" w:hAnsi="Arial" w:cs="Arial"/>
          <w:color w:val="000000"/>
        </w:rPr>
        <w:t>č.17</w:t>
      </w:r>
      <w:proofErr w:type="gramEnd"/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Příloha </w:t>
      </w:r>
      <w:proofErr w:type="gramStart"/>
      <w:r>
        <w:rPr>
          <w:rFonts w:ascii="Arial" w:hAnsi="Arial" w:cs="Arial"/>
          <w:color w:val="000000"/>
        </w:rPr>
        <w:t>č.18</w:t>
      </w:r>
      <w:proofErr w:type="gramEnd"/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Příloha </w:t>
      </w:r>
      <w:proofErr w:type="gramStart"/>
      <w:r>
        <w:rPr>
          <w:rFonts w:ascii="Arial" w:hAnsi="Arial" w:cs="Arial"/>
          <w:color w:val="000000"/>
        </w:rPr>
        <w:t>č.19</w:t>
      </w:r>
      <w:proofErr w:type="gramEnd"/>
    </w:p>
    <w:p w:rsid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Příloha </w:t>
      </w:r>
      <w:proofErr w:type="gramStart"/>
      <w:r>
        <w:rPr>
          <w:rFonts w:ascii="Arial" w:hAnsi="Arial" w:cs="Arial"/>
          <w:color w:val="000000"/>
        </w:rPr>
        <w:t>č.20</w:t>
      </w:r>
      <w:proofErr w:type="gramEnd"/>
    </w:p>
    <w:p w:rsidR="00365EFA" w:rsidRPr="00365EFA" w:rsidRDefault="00365EFA" w:rsidP="00365EF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Příloha </w:t>
      </w:r>
      <w:proofErr w:type="gramStart"/>
      <w:r>
        <w:rPr>
          <w:rFonts w:ascii="Arial" w:hAnsi="Arial" w:cs="Arial"/>
          <w:color w:val="000000"/>
        </w:rPr>
        <w:t>č.21</w:t>
      </w:r>
      <w:proofErr w:type="gramEnd"/>
    </w:p>
    <w:p w:rsidR="00365EFA" w:rsidRDefault="00365EFA" w:rsidP="00D529B6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:rsidR="00D529B6" w:rsidRPr="00D529B6" w:rsidRDefault="00D529B6" w:rsidP="00D529B6">
      <w:pPr>
        <w:spacing w:after="0" w:line="240" w:lineRule="auto"/>
        <w:jc w:val="both"/>
        <w:rPr>
          <w:rFonts w:ascii="Arial" w:hAnsi="Arial" w:cs="Arial"/>
          <w:color w:val="000000"/>
        </w:rPr>
      </w:pPr>
    </w:p>
    <w:sectPr w:rsidR="00D529B6" w:rsidRPr="00D529B6" w:rsidSect="00570D65">
      <w:pgSz w:w="11906" w:h="16838"/>
      <w:pgMar w:top="993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0B3" w:rsidRDefault="006870B3" w:rsidP="00366A40">
      <w:pPr>
        <w:spacing w:after="0" w:line="240" w:lineRule="auto"/>
      </w:pPr>
      <w:r>
        <w:separator/>
      </w:r>
    </w:p>
  </w:endnote>
  <w:endnote w:type="continuationSeparator" w:id="0">
    <w:p w:rsidR="006870B3" w:rsidRDefault="006870B3" w:rsidP="00366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0B3" w:rsidRDefault="006870B3" w:rsidP="00366A40">
      <w:pPr>
        <w:spacing w:after="0" w:line="240" w:lineRule="auto"/>
      </w:pPr>
      <w:r>
        <w:separator/>
      </w:r>
    </w:p>
  </w:footnote>
  <w:footnote w:type="continuationSeparator" w:id="0">
    <w:p w:rsidR="006870B3" w:rsidRDefault="006870B3" w:rsidP="00366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158E"/>
    <w:multiLevelType w:val="hybridMultilevel"/>
    <w:tmpl w:val="22626EDE"/>
    <w:lvl w:ilvl="0" w:tplc="7EF6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91812"/>
    <w:multiLevelType w:val="hybridMultilevel"/>
    <w:tmpl w:val="EC0071AA"/>
    <w:lvl w:ilvl="0" w:tplc="7EF6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AE670BE">
      <w:start w:val="6"/>
      <w:numFmt w:val="bullet"/>
      <w:lvlText w:val="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149D1"/>
    <w:multiLevelType w:val="hybridMultilevel"/>
    <w:tmpl w:val="978C44F8"/>
    <w:lvl w:ilvl="0" w:tplc="E68892C2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E737F"/>
    <w:multiLevelType w:val="hybridMultilevel"/>
    <w:tmpl w:val="1D5E0D16"/>
    <w:lvl w:ilvl="0" w:tplc="E68892C2">
      <w:numFmt w:val="bullet"/>
      <w:lvlText w:val="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50C1736"/>
    <w:multiLevelType w:val="hybridMultilevel"/>
    <w:tmpl w:val="01C4055E"/>
    <w:lvl w:ilvl="0" w:tplc="1E8A161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4325A"/>
    <w:multiLevelType w:val="hybridMultilevel"/>
    <w:tmpl w:val="E15E7C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416593"/>
    <w:multiLevelType w:val="hybridMultilevel"/>
    <w:tmpl w:val="2C3093B8"/>
    <w:lvl w:ilvl="0" w:tplc="7EF61C6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6636542"/>
    <w:multiLevelType w:val="hybridMultilevel"/>
    <w:tmpl w:val="C8F295C8"/>
    <w:lvl w:ilvl="0" w:tplc="7EF6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BD1BE6"/>
    <w:multiLevelType w:val="hybridMultilevel"/>
    <w:tmpl w:val="08F29B7E"/>
    <w:lvl w:ilvl="0" w:tplc="7EF6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EF61C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9A5D76"/>
    <w:multiLevelType w:val="hybridMultilevel"/>
    <w:tmpl w:val="806AC6CC"/>
    <w:lvl w:ilvl="0" w:tplc="7EF6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AD45C0"/>
    <w:multiLevelType w:val="hybridMultilevel"/>
    <w:tmpl w:val="512EDC8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9FE07C4"/>
    <w:multiLevelType w:val="hybridMultilevel"/>
    <w:tmpl w:val="4EF8121A"/>
    <w:lvl w:ilvl="0" w:tplc="7EF6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EF61C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1B2F1E"/>
    <w:multiLevelType w:val="hybridMultilevel"/>
    <w:tmpl w:val="1BFE1F16"/>
    <w:lvl w:ilvl="0" w:tplc="E68892C2">
      <w:start w:val="6"/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135FD8"/>
    <w:multiLevelType w:val="hybridMultilevel"/>
    <w:tmpl w:val="FB9420F4"/>
    <w:lvl w:ilvl="0" w:tplc="E68892C2">
      <w:start w:val="6"/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1D6823"/>
    <w:multiLevelType w:val="hybridMultilevel"/>
    <w:tmpl w:val="BD9803B6"/>
    <w:lvl w:ilvl="0" w:tplc="7EF6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845076"/>
    <w:multiLevelType w:val="hybridMultilevel"/>
    <w:tmpl w:val="5956B264"/>
    <w:lvl w:ilvl="0" w:tplc="887EC9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491F"/>
    <w:multiLevelType w:val="hybridMultilevel"/>
    <w:tmpl w:val="BFD284D4"/>
    <w:lvl w:ilvl="0" w:tplc="7EF6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5B5607"/>
    <w:multiLevelType w:val="hybridMultilevel"/>
    <w:tmpl w:val="861C6562"/>
    <w:lvl w:ilvl="0" w:tplc="E68892C2">
      <w:start w:val="6"/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E2127E"/>
    <w:multiLevelType w:val="hybridMultilevel"/>
    <w:tmpl w:val="1BB6657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DF58FD"/>
    <w:multiLevelType w:val="hybridMultilevel"/>
    <w:tmpl w:val="4EDE2374"/>
    <w:lvl w:ilvl="0" w:tplc="079AF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100A9B"/>
    <w:multiLevelType w:val="hybridMultilevel"/>
    <w:tmpl w:val="167E1E80"/>
    <w:lvl w:ilvl="0" w:tplc="7EF6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C732EF"/>
    <w:multiLevelType w:val="hybridMultilevel"/>
    <w:tmpl w:val="536833A0"/>
    <w:lvl w:ilvl="0" w:tplc="E68892C2">
      <w:numFmt w:val="bullet"/>
      <w:lvlText w:val="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A420B53"/>
    <w:multiLevelType w:val="hybridMultilevel"/>
    <w:tmpl w:val="B2E8E488"/>
    <w:lvl w:ilvl="0" w:tplc="C0A8A39C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A06015"/>
    <w:multiLevelType w:val="hybridMultilevel"/>
    <w:tmpl w:val="2400724E"/>
    <w:lvl w:ilvl="0" w:tplc="E68892C2">
      <w:start w:val="6"/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4958ED"/>
    <w:multiLevelType w:val="hybridMultilevel"/>
    <w:tmpl w:val="9B72F1F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21"/>
  </w:num>
  <w:num w:numId="5">
    <w:abstractNumId w:val="18"/>
  </w:num>
  <w:num w:numId="6">
    <w:abstractNumId w:val="10"/>
  </w:num>
  <w:num w:numId="7">
    <w:abstractNumId w:val="6"/>
  </w:num>
  <w:num w:numId="8">
    <w:abstractNumId w:val="7"/>
  </w:num>
  <w:num w:numId="9">
    <w:abstractNumId w:val="23"/>
  </w:num>
  <w:num w:numId="10">
    <w:abstractNumId w:val="20"/>
  </w:num>
  <w:num w:numId="11">
    <w:abstractNumId w:val="12"/>
  </w:num>
  <w:num w:numId="12">
    <w:abstractNumId w:val="14"/>
  </w:num>
  <w:num w:numId="13">
    <w:abstractNumId w:val="13"/>
  </w:num>
  <w:num w:numId="14">
    <w:abstractNumId w:val="1"/>
  </w:num>
  <w:num w:numId="15">
    <w:abstractNumId w:val="17"/>
  </w:num>
  <w:num w:numId="16">
    <w:abstractNumId w:val="9"/>
  </w:num>
  <w:num w:numId="17">
    <w:abstractNumId w:val="16"/>
  </w:num>
  <w:num w:numId="18">
    <w:abstractNumId w:val="8"/>
  </w:num>
  <w:num w:numId="19">
    <w:abstractNumId w:val="0"/>
  </w:num>
  <w:num w:numId="20">
    <w:abstractNumId w:val="11"/>
  </w:num>
  <w:num w:numId="21">
    <w:abstractNumId w:val="4"/>
  </w:num>
  <w:num w:numId="22">
    <w:abstractNumId w:val="19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B9B"/>
    <w:rsid w:val="00052BD5"/>
    <w:rsid w:val="000E32BA"/>
    <w:rsid w:val="0010572B"/>
    <w:rsid w:val="001130B5"/>
    <w:rsid w:val="00175C68"/>
    <w:rsid w:val="00194586"/>
    <w:rsid w:val="001F575F"/>
    <w:rsid w:val="002110CC"/>
    <w:rsid w:val="0021422C"/>
    <w:rsid w:val="00264E7E"/>
    <w:rsid w:val="002A3C85"/>
    <w:rsid w:val="002B139A"/>
    <w:rsid w:val="002E409D"/>
    <w:rsid w:val="00364F45"/>
    <w:rsid w:val="00365EFA"/>
    <w:rsid w:val="00366A40"/>
    <w:rsid w:val="00386B70"/>
    <w:rsid w:val="003915D3"/>
    <w:rsid w:val="0039736A"/>
    <w:rsid w:val="00400487"/>
    <w:rsid w:val="0041099C"/>
    <w:rsid w:val="00451574"/>
    <w:rsid w:val="00453412"/>
    <w:rsid w:val="004538C7"/>
    <w:rsid w:val="004A05FD"/>
    <w:rsid w:val="004B3DC2"/>
    <w:rsid w:val="004E36A9"/>
    <w:rsid w:val="004F2D78"/>
    <w:rsid w:val="0057003B"/>
    <w:rsid w:val="00570D65"/>
    <w:rsid w:val="00572BF9"/>
    <w:rsid w:val="00580CE3"/>
    <w:rsid w:val="00596128"/>
    <w:rsid w:val="005B1F6A"/>
    <w:rsid w:val="005D6A55"/>
    <w:rsid w:val="00600CCE"/>
    <w:rsid w:val="00620E70"/>
    <w:rsid w:val="0068171F"/>
    <w:rsid w:val="006870B3"/>
    <w:rsid w:val="006A402E"/>
    <w:rsid w:val="006D336E"/>
    <w:rsid w:val="00737BC7"/>
    <w:rsid w:val="00795D38"/>
    <w:rsid w:val="007C1DF5"/>
    <w:rsid w:val="008320D4"/>
    <w:rsid w:val="00854635"/>
    <w:rsid w:val="008558C3"/>
    <w:rsid w:val="0086437B"/>
    <w:rsid w:val="008D0EE3"/>
    <w:rsid w:val="008F05FE"/>
    <w:rsid w:val="00922E59"/>
    <w:rsid w:val="00965EF4"/>
    <w:rsid w:val="00972B46"/>
    <w:rsid w:val="00975929"/>
    <w:rsid w:val="009848DF"/>
    <w:rsid w:val="009C23DD"/>
    <w:rsid w:val="009D57E9"/>
    <w:rsid w:val="009F7AFF"/>
    <w:rsid w:val="00A6606E"/>
    <w:rsid w:val="00B920E4"/>
    <w:rsid w:val="00B955D4"/>
    <w:rsid w:val="00BD1363"/>
    <w:rsid w:val="00BF2F23"/>
    <w:rsid w:val="00C16E6C"/>
    <w:rsid w:val="00C25D5C"/>
    <w:rsid w:val="00C32802"/>
    <w:rsid w:val="00C35DE7"/>
    <w:rsid w:val="00C4743E"/>
    <w:rsid w:val="00C54382"/>
    <w:rsid w:val="00C70F60"/>
    <w:rsid w:val="00CF111E"/>
    <w:rsid w:val="00CF1399"/>
    <w:rsid w:val="00D01FC0"/>
    <w:rsid w:val="00D07FB6"/>
    <w:rsid w:val="00D255A6"/>
    <w:rsid w:val="00D529B6"/>
    <w:rsid w:val="00D70338"/>
    <w:rsid w:val="00D95B9B"/>
    <w:rsid w:val="00DB1A6B"/>
    <w:rsid w:val="00E041CB"/>
    <w:rsid w:val="00E1201C"/>
    <w:rsid w:val="00E32DA7"/>
    <w:rsid w:val="00E81652"/>
    <w:rsid w:val="00EA12EE"/>
    <w:rsid w:val="00EB7CBC"/>
    <w:rsid w:val="00ED2E84"/>
    <w:rsid w:val="00ED49E6"/>
    <w:rsid w:val="00EE62B1"/>
    <w:rsid w:val="00F44AB0"/>
    <w:rsid w:val="00F624C0"/>
    <w:rsid w:val="00F71212"/>
    <w:rsid w:val="00FE1F18"/>
    <w:rsid w:val="00FE5C48"/>
    <w:rsid w:val="00FF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D95B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C70F60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4F2D7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66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A40"/>
  </w:style>
  <w:style w:type="paragraph" w:styleId="Zpat">
    <w:name w:val="footer"/>
    <w:basedOn w:val="Normln"/>
    <w:link w:val="ZpatChar"/>
    <w:uiPriority w:val="99"/>
    <w:unhideWhenUsed/>
    <w:rsid w:val="00366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A40"/>
  </w:style>
  <w:style w:type="paragraph" w:styleId="Textbubliny">
    <w:name w:val="Balloon Text"/>
    <w:basedOn w:val="Normln"/>
    <w:link w:val="TextbublinyChar"/>
    <w:uiPriority w:val="99"/>
    <w:semiHidden/>
    <w:unhideWhenUsed/>
    <w:rsid w:val="00E12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120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D95B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C70F60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4F2D7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66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A40"/>
  </w:style>
  <w:style w:type="paragraph" w:styleId="Zpat">
    <w:name w:val="footer"/>
    <w:basedOn w:val="Normln"/>
    <w:link w:val="ZpatChar"/>
    <w:uiPriority w:val="99"/>
    <w:unhideWhenUsed/>
    <w:rsid w:val="00366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A40"/>
  </w:style>
  <w:style w:type="paragraph" w:styleId="Textbubliny">
    <w:name w:val="Balloon Text"/>
    <w:basedOn w:val="Normln"/>
    <w:link w:val="TextbublinyChar"/>
    <w:uiPriority w:val="99"/>
    <w:semiHidden/>
    <w:unhideWhenUsed/>
    <w:rsid w:val="00E12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120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8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801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Šturala Martin</dc:creator>
  <cp:lastModifiedBy>Šturala Martin</cp:lastModifiedBy>
  <cp:revision>14</cp:revision>
  <cp:lastPrinted>2015-12-16T09:45:00Z</cp:lastPrinted>
  <dcterms:created xsi:type="dcterms:W3CDTF">2015-12-11T17:06:00Z</dcterms:created>
  <dcterms:modified xsi:type="dcterms:W3CDTF">2015-12-16T11:27:00Z</dcterms:modified>
</cp:coreProperties>
</file>